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20A" w:rsidRDefault="0083320A" w:rsidP="00BC5954">
      <w:pPr>
        <w:pStyle w:val="Heading1"/>
        <w:jc w:val="center"/>
      </w:pPr>
    </w:p>
    <w:p w:rsidR="00BC5954" w:rsidRDefault="00BC5954" w:rsidP="00BC5954">
      <w:pPr>
        <w:pStyle w:val="Heading1"/>
        <w:jc w:val="center"/>
      </w:pPr>
      <w:r w:rsidRPr="00816A04">
        <w:t>DATA USE AGREEMENT FOR LIMITED DATA SET</w:t>
      </w:r>
    </w:p>
    <w:p w:rsidR="00BC5954" w:rsidRDefault="00BC5954" w:rsidP="0037788E">
      <w:pPr>
        <w:ind w:firstLine="720"/>
        <w:rPr>
          <w:rFonts w:ascii="Cambria" w:hAnsi="Cambria"/>
          <w:sz w:val="22"/>
          <w:szCs w:val="22"/>
        </w:rPr>
      </w:pPr>
    </w:p>
    <w:p w:rsidR="00DD4E7E" w:rsidRPr="003C3F94" w:rsidRDefault="006304B5" w:rsidP="0037788E">
      <w:pPr>
        <w:ind w:firstLine="720"/>
        <w:rPr>
          <w:rFonts w:ascii="Cambria" w:hAnsi="Cambria"/>
          <w:sz w:val="22"/>
          <w:szCs w:val="22"/>
        </w:rPr>
      </w:pPr>
      <w:r w:rsidRPr="003C3F94">
        <w:rPr>
          <w:rFonts w:ascii="Cambria" w:hAnsi="Cambria"/>
          <w:sz w:val="22"/>
          <w:szCs w:val="22"/>
        </w:rPr>
        <w:t xml:space="preserve">This </w:t>
      </w:r>
      <w:smartTag w:uri="urn:schemas-microsoft-com:office:smarttags" w:element="stockticker">
        <w:r w:rsidRPr="003C3F94">
          <w:rPr>
            <w:rFonts w:ascii="Cambria" w:hAnsi="Cambria"/>
            <w:b/>
            <w:sz w:val="22"/>
            <w:szCs w:val="22"/>
          </w:rPr>
          <w:t>DATA</w:t>
        </w:r>
      </w:smartTag>
      <w:r w:rsidRPr="003C3F94">
        <w:rPr>
          <w:rFonts w:ascii="Cambria" w:hAnsi="Cambria"/>
          <w:b/>
          <w:sz w:val="22"/>
          <w:szCs w:val="22"/>
        </w:rPr>
        <w:t xml:space="preserve"> USE AGREEMENT</w:t>
      </w:r>
      <w:r w:rsidRPr="003C3F94">
        <w:rPr>
          <w:rFonts w:ascii="Cambria" w:hAnsi="Cambria"/>
          <w:sz w:val="22"/>
          <w:szCs w:val="22"/>
        </w:rPr>
        <w:t xml:space="preserve"> (“Agreement”) is between </w:t>
      </w:r>
      <w:r w:rsidR="00142C5F">
        <w:rPr>
          <w:rFonts w:ascii="Cambria" w:hAnsi="Cambria"/>
          <w:sz w:val="22"/>
          <w:szCs w:val="22"/>
          <w:u w:val="single"/>
        </w:rPr>
        <w:t xml:space="preserve">_                    </w:t>
      </w:r>
      <w:proofErr w:type="gramStart"/>
      <w:r w:rsidR="00142C5F">
        <w:rPr>
          <w:rFonts w:ascii="Cambria" w:hAnsi="Cambria"/>
          <w:sz w:val="22"/>
          <w:szCs w:val="22"/>
          <w:u w:val="single"/>
        </w:rPr>
        <w:t xml:space="preserve">  </w:t>
      </w:r>
      <w:r w:rsidRPr="003C3F94">
        <w:rPr>
          <w:rFonts w:ascii="Cambria" w:hAnsi="Cambria"/>
          <w:sz w:val="22"/>
          <w:szCs w:val="22"/>
        </w:rPr>
        <w:t xml:space="preserve"> (</w:t>
      </w:r>
      <w:proofErr w:type="gramEnd"/>
      <w:r w:rsidRPr="003C3F94">
        <w:rPr>
          <w:rFonts w:ascii="Cambria" w:hAnsi="Cambria"/>
          <w:sz w:val="22"/>
          <w:szCs w:val="22"/>
        </w:rPr>
        <w:t>“</w:t>
      </w:r>
      <w:r w:rsidR="008F6705">
        <w:rPr>
          <w:rFonts w:ascii="Cambria" w:hAnsi="Cambria"/>
          <w:sz w:val="22"/>
          <w:szCs w:val="22"/>
        </w:rPr>
        <w:t>User</w:t>
      </w:r>
      <w:r w:rsidR="00367BE7" w:rsidRPr="003C3F94">
        <w:rPr>
          <w:rFonts w:ascii="Cambria" w:hAnsi="Cambria"/>
          <w:sz w:val="22"/>
          <w:szCs w:val="22"/>
        </w:rPr>
        <w:t>”</w:t>
      </w:r>
      <w:r w:rsidRPr="003C3F94">
        <w:rPr>
          <w:rFonts w:ascii="Cambria" w:hAnsi="Cambria"/>
          <w:sz w:val="22"/>
          <w:szCs w:val="22"/>
        </w:rPr>
        <w:t xml:space="preserve">), and </w:t>
      </w:r>
      <w:r w:rsidR="00016699">
        <w:rPr>
          <w:rFonts w:ascii="Cambria" w:hAnsi="Cambria"/>
          <w:sz w:val="22"/>
          <w:szCs w:val="22"/>
        </w:rPr>
        <w:t>t</w:t>
      </w:r>
      <w:r w:rsidR="0037788E" w:rsidRPr="003C3F94">
        <w:rPr>
          <w:rFonts w:ascii="Cambria" w:hAnsi="Cambria"/>
          <w:sz w:val="22"/>
          <w:szCs w:val="22"/>
        </w:rPr>
        <w:t xml:space="preserve">he Arizona Board of Regents for and on behalf of Arizona State </w:t>
      </w:r>
      <w:r w:rsidR="00BC5954">
        <w:rPr>
          <w:rFonts w:ascii="Cambria" w:hAnsi="Cambria"/>
          <w:sz w:val="22"/>
          <w:szCs w:val="22"/>
        </w:rPr>
        <w:t>University</w:t>
      </w:r>
      <w:r w:rsidR="00286305">
        <w:rPr>
          <w:rFonts w:ascii="Cambria" w:hAnsi="Cambria"/>
          <w:sz w:val="22"/>
          <w:szCs w:val="22"/>
        </w:rPr>
        <w:t xml:space="preserve"> (“ASU”)</w:t>
      </w:r>
      <w:r w:rsidR="00B463E8">
        <w:rPr>
          <w:rFonts w:ascii="Cambria" w:hAnsi="Cambria"/>
          <w:sz w:val="22"/>
          <w:szCs w:val="22"/>
        </w:rPr>
        <w:t>, Center for Health Information &amp; Research</w:t>
      </w:r>
      <w:r w:rsidR="0037788E" w:rsidRPr="003C3F94">
        <w:rPr>
          <w:rFonts w:ascii="Cambria" w:hAnsi="Cambria"/>
          <w:sz w:val="22"/>
          <w:szCs w:val="22"/>
        </w:rPr>
        <w:t xml:space="preserve"> </w:t>
      </w:r>
      <w:r w:rsidRPr="003C3F94">
        <w:rPr>
          <w:rFonts w:ascii="Cambria" w:hAnsi="Cambria"/>
          <w:sz w:val="22"/>
          <w:szCs w:val="22"/>
        </w:rPr>
        <w:t>(“</w:t>
      </w:r>
      <w:r w:rsidR="008F6705">
        <w:rPr>
          <w:rFonts w:ascii="Cambria" w:hAnsi="Cambria"/>
          <w:sz w:val="22"/>
          <w:szCs w:val="22"/>
        </w:rPr>
        <w:t>CHiR</w:t>
      </w:r>
      <w:r w:rsidRPr="003C3F94">
        <w:rPr>
          <w:rFonts w:ascii="Cambria" w:hAnsi="Cambria"/>
          <w:sz w:val="22"/>
          <w:szCs w:val="22"/>
        </w:rPr>
        <w:t>”).</w:t>
      </w:r>
      <w:r w:rsidR="00F91FC7">
        <w:rPr>
          <w:rFonts w:ascii="Cambria" w:hAnsi="Cambria"/>
          <w:sz w:val="22"/>
          <w:szCs w:val="22"/>
        </w:rPr>
        <w:t xml:space="preserve">  The Agreement shall be effective as of </w:t>
      </w:r>
      <w:r w:rsidR="00142C5F">
        <w:rPr>
          <w:rFonts w:ascii="Cambria" w:hAnsi="Cambria"/>
          <w:sz w:val="22"/>
          <w:szCs w:val="22"/>
          <w:u w:val="single"/>
        </w:rPr>
        <w:t xml:space="preserve">                 </w:t>
      </w:r>
      <w:proofErr w:type="gramStart"/>
      <w:r w:rsidR="00142C5F">
        <w:rPr>
          <w:rFonts w:ascii="Cambria" w:hAnsi="Cambria"/>
          <w:sz w:val="22"/>
          <w:szCs w:val="22"/>
          <w:u w:val="single"/>
        </w:rPr>
        <w:t xml:space="preserve">  </w:t>
      </w:r>
      <w:r w:rsidR="00142C5F">
        <w:rPr>
          <w:rFonts w:ascii="Cambria" w:hAnsi="Cambria"/>
          <w:sz w:val="22"/>
          <w:szCs w:val="22"/>
        </w:rPr>
        <w:t xml:space="preserve"> </w:t>
      </w:r>
      <w:r w:rsidR="00F91FC7">
        <w:rPr>
          <w:rFonts w:ascii="Cambria" w:hAnsi="Cambria"/>
          <w:sz w:val="22"/>
          <w:szCs w:val="22"/>
        </w:rPr>
        <w:t>(</w:t>
      </w:r>
      <w:proofErr w:type="gramEnd"/>
      <w:r w:rsidR="00F91FC7">
        <w:rPr>
          <w:rFonts w:ascii="Cambria" w:hAnsi="Cambria"/>
          <w:sz w:val="22"/>
          <w:szCs w:val="22"/>
        </w:rPr>
        <w:t>“Effective Date”).</w:t>
      </w:r>
      <w:r w:rsidRPr="003C3F94">
        <w:rPr>
          <w:rFonts w:ascii="Cambria" w:hAnsi="Cambria"/>
          <w:sz w:val="22"/>
          <w:szCs w:val="22"/>
        </w:rPr>
        <w:t xml:space="preserve">   </w:t>
      </w:r>
    </w:p>
    <w:p w:rsidR="00027165" w:rsidRDefault="00027165">
      <w:pPr>
        <w:pStyle w:val="Heading5"/>
        <w:rPr>
          <w:rFonts w:ascii="Cambria" w:hAnsi="Cambria"/>
          <w:szCs w:val="22"/>
        </w:rPr>
      </w:pPr>
    </w:p>
    <w:p w:rsidR="006304B5" w:rsidRPr="003C3F94" w:rsidRDefault="006304B5">
      <w:pPr>
        <w:pStyle w:val="Heading5"/>
        <w:rPr>
          <w:rFonts w:ascii="Cambria" w:hAnsi="Cambria"/>
          <w:szCs w:val="22"/>
        </w:rPr>
      </w:pPr>
      <w:r w:rsidRPr="003C3F94">
        <w:rPr>
          <w:rFonts w:ascii="Cambria" w:hAnsi="Cambria"/>
          <w:szCs w:val="22"/>
        </w:rPr>
        <w:t>RECITALS</w:t>
      </w:r>
    </w:p>
    <w:p w:rsidR="006304B5" w:rsidRPr="003C3F94" w:rsidRDefault="006304B5">
      <w:pPr>
        <w:jc w:val="center"/>
        <w:rPr>
          <w:rFonts w:ascii="Cambria" w:hAnsi="Cambria"/>
          <w:b/>
          <w:bCs/>
          <w:sz w:val="22"/>
          <w:szCs w:val="22"/>
        </w:rPr>
      </w:pPr>
    </w:p>
    <w:p w:rsidR="000327D6" w:rsidRDefault="000327D6" w:rsidP="00DE7D3E">
      <w:pPr>
        <w:numPr>
          <w:ilvl w:val="0"/>
          <w:numId w:val="22"/>
        </w:numPr>
        <w:spacing w:after="120"/>
        <w:rPr>
          <w:rFonts w:ascii="Cambria" w:hAnsi="Cambria"/>
          <w:sz w:val="22"/>
          <w:szCs w:val="22"/>
        </w:rPr>
      </w:pPr>
      <w:r>
        <w:rPr>
          <w:rFonts w:ascii="Cambria" w:hAnsi="Cambria"/>
          <w:sz w:val="22"/>
          <w:szCs w:val="22"/>
        </w:rPr>
        <w:t xml:space="preserve">User conducts research, performs public health activities, </w:t>
      </w:r>
      <w:r w:rsidRPr="000327D6">
        <w:rPr>
          <w:rFonts w:ascii="Cambria" w:hAnsi="Cambria"/>
          <w:sz w:val="22"/>
          <w:szCs w:val="22"/>
        </w:rPr>
        <w:t>or performs health care operations using pr</w:t>
      </w:r>
      <w:r>
        <w:rPr>
          <w:rFonts w:ascii="Cambria" w:hAnsi="Cambria"/>
          <w:sz w:val="22"/>
          <w:szCs w:val="22"/>
        </w:rPr>
        <w:t>otected health information (“PHI”)</w:t>
      </w:r>
      <w:r w:rsidRPr="000327D6">
        <w:rPr>
          <w:rFonts w:ascii="Cambria" w:hAnsi="Cambria"/>
          <w:sz w:val="22"/>
          <w:szCs w:val="22"/>
        </w:rPr>
        <w:t xml:space="preserve"> in a</w:t>
      </w:r>
      <w:r>
        <w:rPr>
          <w:rFonts w:ascii="Cambria" w:hAnsi="Cambria"/>
          <w:sz w:val="22"/>
          <w:szCs w:val="22"/>
        </w:rPr>
        <w:t xml:space="preserve"> limited data set </w:t>
      </w:r>
      <w:r w:rsidRPr="000327D6">
        <w:rPr>
          <w:rFonts w:ascii="Cambria" w:hAnsi="Cambria"/>
          <w:sz w:val="22"/>
          <w:szCs w:val="22"/>
        </w:rPr>
        <w:t xml:space="preserve">as </w:t>
      </w:r>
      <w:r w:rsidR="002D6B70">
        <w:rPr>
          <w:rFonts w:ascii="Cambria" w:hAnsi="Cambria"/>
          <w:sz w:val="22"/>
          <w:szCs w:val="22"/>
        </w:rPr>
        <w:t xml:space="preserve">such terms are </w:t>
      </w:r>
      <w:r w:rsidRPr="000327D6">
        <w:rPr>
          <w:rFonts w:ascii="Cambria" w:hAnsi="Cambria"/>
          <w:sz w:val="22"/>
          <w:szCs w:val="22"/>
        </w:rPr>
        <w:t>defined by the HIPAA Privacy Rule regulations at 45 C.F.R. 164.514(e)</w:t>
      </w:r>
      <w:r w:rsidR="00A76A3F">
        <w:rPr>
          <w:rFonts w:ascii="Cambria" w:hAnsi="Cambria"/>
          <w:sz w:val="22"/>
          <w:szCs w:val="22"/>
        </w:rPr>
        <w:t>;</w:t>
      </w:r>
      <w:r>
        <w:rPr>
          <w:rFonts w:ascii="Cambria" w:hAnsi="Cambria"/>
          <w:sz w:val="22"/>
          <w:szCs w:val="22"/>
        </w:rPr>
        <w:t xml:space="preserve"> </w:t>
      </w:r>
    </w:p>
    <w:p w:rsidR="00BC5954" w:rsidRDefault="008F6705" w:rsidP="00DE7D3E">
      <w:pPr>
        <w:numPr>
          <w:ilvl w:val="0"/>
          <w:numId w:val="22"/>
        </w:numPr>
        <w:spacing w:after="120"/>
        <w:rPr>
          <w:rFonts w:ascii="Cambria" w:hAnsi="Cambria"/>
          <w:sz w:val="22"/>
          <w:szCs w:val="22"/>
        </w:rPr>
      </w:pPr>
      <w:r w:rsidRPr="00BC5954">
        <w:rPr>
          <w:rFonts w:ascii="Cambria" w:hAnsi="Cambria"/>
          <w:sz w:val="22"/>
          <w:szCs w:val="22"/>
        </w:rPr>
        <w:t>User</w:t>
      </w:r>
      <w:r w:rsidR="006304B5" w:rsidRPr="00BC5954">
        <w:rPr>
          <w:rFonts w:ascii="Cambria" w:hAnsi="Cambria"/>
          <w:sz w:val="22"/>
          <w:szCs w:val="22"/>
        </w:rPr>
        <w:t xml:space="preserve"> wishes to review or receive a Limited Data Set</w:t>
      </w:r>
      <w:r w:rsidR="00E94CD9">
        <w:rPr>
          <w:rFonts w:ascii="Cambria" w:hAnsi="Cambria"/>
          <w:sz w:val="22"/>
          <w:szCs w:val="22"/>
        </w:rPr>
        <w:t>, which includes</w:t>
      </w:r>
      <w:r w:rsidR="006304B5" w:rsidRPr="00BC5954">
        <w:rPr>
          <w:rFonts w:ascii="Cambria" w:hAnsi="Cambria"/>
          <w:sz w:val="22"/>
          <w:szCs w:val="22"/>
        </w:rPr>
        <w:t xml:space="preserve"> </w:t>
      </w:r>
      <w:r w:rsidR="000327D6">
        <w:rPr>
          <w:rFonts w:ascii="Cambria" w:hAnsi="Cambria"/>
          <w:sz w:val="22"/>
          <w:szCs w:val="22"/>
        </w:rPr>
        <w:t>PHI</w:t>
      </w:r>
      <w:r w:rsidR="006304B5" w:rsidRPr="00BC5954">
        <w:rPr>
          <w:rFonts w:ascii="Cambria" w:hAnsi="Cambria"/>
          <w:sz w:val="22"/>
          <w:szCs w:val="22"/>
        </w:rPr>
        <w:t xml:space="preserve"> from </w:t>
      </w:r>
      <w:r w:rsidRPr="00BC5954">
        <w:rPr>
          <w:rFonts w:ascii="Cambria" w:hAnsi="Cambria"/>
          <w:sz w:val="22"/>
          <w:szCs w:val="22"/>
        </w:rPr>
        <w:t>CHiR</w:t>
      </w:r>
      <w:r w:rsidR="006304B5" w:rsidRPr="00BC5954">
        <w:rPr>
          <w:rFonts w:ascii="Cambria" w:hAnsi="Cambria"/>
          <w:sz w:val="22"/>
          <w:szCs w:val="22"/>
        </w:rPr>
        <w:t xml:space="preserve"> to perform research functions for the following research: </w:t>
      </w:r>
      <w:r w:rsidR="003C3F94" w:rsidRPr="00BC5954">
        <w:rPr>
          <w:rFonts w:ascii="Cambria" w:hAnsi="Cambria"/>
          <w:sz w:val="22"/>
          <w:szCs w:val="22"/>
        </w:rPr>
        <w:t xml:space="preserve"> </w:t>
      </w:r>
      <w:r w:rsidR="00142C5F">
        <w:rPr>
          <w:rFonts w:ascii="Cambria" w:hAnsi="Cambria"/>
          <w:sz w:val="22"/>
          <w:szCs w:val="22"/>
          <w:u w:val="single"/>
        </w:rPr>
        <w:t xml:space="preserve">                                 </w:t>
      </w:r>
      <w:r w:rsidR="003C3F94" w:rsidRPr="00BC5954">
        <w:rPr>
          <w:rFonts w:ascii="Cambria" w:hAnsi="Cambria"/>
          <w:sz w:val="22"/>
          <w:szCs w:val="22"/>
        </w:rPr>
        <w:t xml:space="preserve"> </w:t>
      </w:r>
      <w:r w:rsidR="00924F13" w:rsidRPr="00BC5954">
        <w:rPr>
          <w:rFonts w:ascii="Cambria" w:hAnsi="Cambria"/>
          <w:sz w:val="22"/>
          <w:szCs w:val="22"/>
        </w:rPr>
        <w:t>(</w:t>
      </w:r>
      <w:r w:rsidR="00E94CD9">
        <w:rPr>
          <w:rFonts w:ascii="Cambria" w:hAnsi="Cambria"/>
          <w:sz w:val="22"/>
          <w:szCs w:val="22"/>
        </w:rPr>
        <w:t xml:space="preserve">the </w:t>
      </w:r>
      <w:r w:rsidR="00924F13" w:rsidRPr="00BC5954">
        <w:rPr>
          <w:rFonts w:ascii="Cambria" w:hAnsi="Cambria"/>
          <w:sz w:val="22"/>
          <w:szCs w:val="22"/>
        </w:rPr>
        <w:t>“Study”)</w:t>
      </w:r>
      <w:r w:rsidR="00BC5954" w:rsidRPr="00BC5954">
        <w:rPr>
          <w:rFonts w:ascii="Cambria" w:hAnsi="Cambria"/>
          <w:sz w:val="22"/>
          <w:szCs w:val="22"/>
        </w:rPr>
        <w:t xml:space="preserve">. </w:t>
      </w:r>
      <w:r w:rsidR="007273FA">
        <w:rPr>
          <w:rFonts w:ascii="Cambria" w:hAnsi="Cambria"/>
          <w:sz w:val="22"/>
          <w:szCs w:val="22"/>
        </w:rPr>
        <w:t xml:space="preserve"> </w:t>
      </w:r>
      <w:r w:rsidR="00BC5954" w:rsidRPr="00A76A3F">
        <w:rPr>
          <w:rFonts w:ascii="Cambria" w:hAnsi="Cambria"/>
          <w:sz w:val="22"/>
          <w:szCs w:val="22"/>
        </w:rPr>
        <w:t>User represents that the statements made in the Study submitted to CHiR are a complete and accurate description of the study to be undertaken</w:t>
      </w:r>
      <w:r w:rsidR="00924F13" w:rsidRPr="00A76A3F">
        <w:rPr>
          <w:rFonts w:ascii="Cambria" w:hAnsi="Cambria"/>
          <w:sz w:val="22"/>
          <w:szCs w:val="22"/>
        </w:rPr>
        <w:t>;</w:t>
      </w:r>
    </w:p>
    <w:p w:rsidR="00BC5954" w:rsidRDefault="008F6705" w:rsidP="00DE7D3E">
      <w:pPr>
        <w:numPr>
          <w:ilvl w:val="0"/>
          <w:numId w:val="22"/>
        </w:numPr>
        <w:spacing w:after="120"/>
        <w:rPr>
          <w:rFonts w:ascii="Cambria" w:hAnsi="Cambria"/>
          <w:sz w:val="22"/>
          <w:szCs w:val="22"/>
        </w:rPr>
      </w:pPr>
      <w:r w:rsidRPr="00BC5954">
        <w:rPr>
          <w:rFonts w:ascii="Cambria" w:hAnsi="Cambria"/>
          <w:sz w:val="22"/>
          <w:szCs w:val="22"/>
        </w:rPr>
        <w:t>CHiR</w:t>
      </w:r>
      <w:r w:rsidR="006304B5" w:rsidRPr="00BC5954">
        <w:rPr>
          <w:rFonts w:ascii="Cambria" w:hAnsi="Cambria"/>
          <w:sz w:val="22"/>
          <w:szCs w:val="22"/>
        </w:rPr>
        <w:t xml:space="preserve"> agrees to provide access to the Limited Data Set to </w:t>
      </w:r>
      <w:r w:rsidRPr="00BC5954">
        <w:rPr>
          <w:rFonts w:ascii="Cambria" w:hAnsi="Cambria"/>
          <w:sz w:val="22"/>
          <w:szCs w:val="22"/>
        </w:rPr>
        <w:t>User</w:t>
      </w:r>
      <w:r w:rsidR="006304B5" w:rsidRPr="00BC5954">
        <w:rPr>
          <w:rFonts w:ascii="Cambria" w:hAnsi="Cambria"/>
          <w:sz w:val="22"/>
          <w:szCs w:val="22"/>
        </w:rPr>
        <w:t xml:space="preserve"> to perfo</w:t>
      </w:r>
      <w:r w:rsidR="00BC5954" w:rsidRPr="00BC5954">
        <w:rPr>
          <w:rFonts w:ascii="Cambria" w:hAnsi="Cambria"/>
          <w:sz w:val="22"/>
          <w:szCs w:val="22"/>
        </w:rPr>
        <w:t xml:space="preserve">rm those research functions; </w:t>
      </w:r>
    </w:p>
    <w:p w:rsidR="00BC5954" w:rsidRDefault="00BC5954" w:rsidP="00DE7D3E">
      <w:pPr>
        <w:numPr>
          <w:ilvl w:val="0"/>
          <w:numId w:val="22"/>
        </w:numPr>
        <w:spacing w:after="120"/>
        <w:rPr>
          <w:rFonts w:ascii="Cambria" w:hAnsi="Cambria"/>
          <w:sz w:val="22"/>
          <w:szCs w:val="22"/>
        </w:rPr>
      </w:pPr>
      <w:r w:rsidRPr="00A76A3F">
        <w:rPr>
          <w:rFonts w:ascii="Cambria" w:hAnsi="Cambria"/>
          <w:sz w:val="22"/>
          <w:szCs w:val="22"/>
        </w:rPr>
        <w:t>User agrees to pay any applicable fees for the Limited Data Set</w:t>
      </w:r>
      <w:r w:rsidR="00E81B52">
        <w:rPr>
          <w:rFonts w:ascii="Cambria" w:hAnsi="Cambria"/>
          <w:sz w:val="22"/>
          <w:szCs w:val="22"/>
        </w:rPr>
        <w:t>, including without limitation, CHiR’s costs and expenses for staff time and service time to prepare the Limited Data Set</w:t>
      </w:r>
      <w:r w:rsidRPr="00A76A3F">
        <w:rPr>
          <w:rFonts w:ascii="Cambria" w:hAnsi="Cambria"/>
          <w:sz w:val="22"/>
          <w:szCs w:val="22"/>
        </w:rPr>
        <w:t>;</w:t>
      </w:r>
      <w:r w:rsidRPr="00BC5954">
        <w:rPr>
          <w:rFonts w:ascii="Cambria" w:hAnsi="Cambria"/>
          <w:sz w:val="22"/>
          <w:szCs w:val="22"/>
        </w:rPr>
        <w:t xml:space="preserve"> and</w:t>
      </w:r>
    </w:p>
    <w:p w:rsidR="006304B5" w:rsidRPr="00BC5954" w:rsidRDefault="008F6705" w:rsidP="00DE7D3E">
      <w:pPr>
        <w:numPr>
          <w:ilvl w:val="0"/>
          <w:numId w:val="22"/>
        </w:numPr>
        <w:spacing w:after="120"/>
        <w:rPr>
          <w:rFonts w:ascii="Cambria" w:hAnsi="Cambria"/>
          <w:sz w:val="22"/>
          <w:szCs w:val="22"/>
        </w:rPr>
      </w:pPr>
      <w:r w:rsidRPr="00BC5954">
        <w:rPr>
          <w:rFonts w:ascii="Cambria" w:hAnsi="Cambria"/>
          <w:sz w:val="22"/>
          <w:szCs w:val="22"/>
        </w:rPr>
        <w:t>CHiR</w:t>
      </w:r>
      <w:r w:rsidR="006304B5" w:rsidRPr="00BC5954">
        <w:rPr>
          <w:rFonts w:ascii="Cambria" w:hAnsi="Cambria"/>
          <w:sz w:val="22"/>
          <w:szCs w:val="22"/>
        </w:rPr>
        <w:t xml:space="preserve"> and </w:t>
      </w:r>
      <w:r w:rsidRPr="00BC5954">
        <w:rPr>
          <w:rFonts w:ascii="Cambria" w:hAnsi="Cambria"/>
          <w:sz w:val="22"/>
          <w:szCs w:val="22"/>
        </w:rPr>
        <w:t>User</w:t>
      </w:r>
      <w:r w:rsidR="006304B5" w:rsidRPr="00BC5954">
        <w:rPr>
          <w:rFonts w:ascii="Cambria" w:hAnsi="Cambria"/>
          <w:sz w:val="22"/>
          <w:szCs w:val="22"/>
        </w:rPr>
        <w:t xml:space="preserve"> recognize this Agreement is required by the Health Insurance Portability and Accountability Act and the Standards for Privacy of Individually Identifiable Health Information, 45 C.F.R. Part 160 and Part 164, Subpart E, as amended from time to time (“</w:t>
      </w:r>
      <w:r w:rsidR="00F352C7">
        <w:rPr>
          <w:rFonts w:ascii="Cambria" w:hAnsi="Cambria"/>
          <w:sz w:val="22"/>
          <w:szCs w:val="22"/>
        </w:rPr>
        <w:t>HIPAA</w:t>
      </w:r>
      <w:r w:rsidR="006304B5" w:rsidRPr="00BC5954">
        <w:rPr>
          <w:rFonts w:ascii="Cambria" w:hAnsi="Cambria"/>
          <w:sz w:val="22"/>
          <w:szCs w:val="22"/>
        </w:rPr>
        <w:t>”), to protect the information included in the Limited Data Set.</w:t>
      </w:r>
      <w:r w:rsidR="00367BE7" w:rsidRPr="00BC5954">
        <w:rPr>
          <w:rFonts w:ascii="Cambria" w:hAnsi="Cambria"/>
          <w:sz w:val="22"/>
          <w:szCs w:val="22"/>
        </w:rPr>
        <w:t xml:space="preserve">  </w:t>
      </w:r>
      <w:r w:rsidRPr="00BC5954">
        <w:rPr>
          <w:rFonts w:ascii="Cambria" w:hAnsi="Cambria"/>
          <w:sz w:val="22"/>
          <w:szCs w:val="22"/>
        </w:rPr>
        <w:t>CHiR</w:t>
      </w:r>
      <w:r w:rsidR="00367BE7" w:rsidRPr="00BC5954">
        <w:rPr>
          <w:rFonts w:ascii="Cambria" w:hAnsi="Cambria"/>
          <w:sz w:val="22"/>
          <w:szCs w:val="22"/>
        </w:rPr>
        <w:t xml:space="preserve"> shall ensure that the </w:t>
      </w:r>
      <w:r w:rsidR="00BF4548" w:rsidRPr="00BC5954">
        <w:rPr>
          <w:rFonts w:ascii="Cambria" w:hAnsi="Cambria"/>
          <w:sz w:val="22"/>
          <w:szCs w:val="22"/>
        </w:rPr>
        <w:t xml:space="preserve">Limited </w:t>
      </w:r>
      <w:r w:rsidR="00367BE7" w:rsidRPr="00BC5954">
        <w:rPr>
          <w:rFonts w:ascii="Cambria" w:hAnsi="Cambria"/>
          <w:sz w:val="22"/>
          <w:szCs w:val="22"/>
        </w:rPr>
        <w:t>Data Set meets the requirements of a limited data set.</w:t>
      </w:r>
    </w:p>
    <w:p w:rsidR="006304B5" w:rsidRPr="003C3F94" w:rsidRDefault="006304B5">
      <w:pPr>
        <w:rPr>
          <w:rFonts w:ascii="Cambria" w:hAnsi="Cambria"/>
          <w:sz w:val="22"/>
          <w:szCs w:val="22"/>
        </w:rPr>
      </w:pPr>
    </w:p>
    <w:p w:rsidR="006304B5" w:rsidRPr="003C3F94" w:rsidRDefault="006304B5">
      <w:pPr>
        <w:pStyle w:val="Heading5"/>
        <w:rPr>
          <w:rFonts w:ascii="Cambria" w:hAnsi="Cambria"/>
          <w:szCs w:val="22"/>
        </w:rPr>
      </w:pPr>
      <w:r w:rsidRPr="003C3F94">
        <w:rPr>
          <w:rFonts w:ascii="Cambria" w:hAnsi="Cambria"/>
          <w:szCs w:val="22"/>
        </w:rPr>
        <w:t>AGREEMENT</w:t>
      </w:r>
    </w:p>
    <w:p w:rsidR="003C3F94" w:rsidRDefault="003C3F94" w:rsidP="003C3F94">
      <w:pPr>
        <w:rPr>
          <w:rFonts w:ascii="Cambria" w:hAnsi="Cambria"/>
          <w:b/>
          <w:sz w:val="22"/>
          <w:szCs w:val="22"/>
        </w:rPr>
      </w:pPr>
    </w:p>
    <w:p w:rsidR="003C3F94" w:rsidRDefault="006304B5" w:rsidP="00DE7D3E">
      <w:pPr>
        <w:numPr>
          <w:ilvl w:val="0"/>
          <w:numId w:val="19"/>
        </w:numPr>
        <w:spacing w:after="120"/>
        <w:rPr>
          <w:rFonts w:ascii="Cambria" w:hAnsi="Cambria"/>
          <w:sz w:val="22"/>
          <w:szCs w:val="22"/>
        </w:rPr>
      </w:pPr>
      <w:r w:rsidRPr="003C3F94">
        <w:rPr>
          <w:rFonts w:ascii="Cambria" w:hAnsi="Cambria"/>
          <w:b/>
          <w:sz w:val="22"/>
          <w:szCs w:val="22"/>
        </w:rPr>
        <w:t>Definitions.</w:t>
      </w:r>
      <w:r w:rsidRPr="003C3F94">
        <w:rPr>
          <w:rFonts w:ascii="Cambria" w:hAnsi="Cambria"/>
          <w:sz w:val="22"/>
          <w:szCs w:val="22"/>
        </w:rPr>
        <w:t xml:space="preserve">  Unless otherwise provided, all capitalized terms in this Agreement will have the same meaning as provided under </w:t>
      </w:r>
      <w:r w:rsidR="00F352C7">
        <w:rPr>
          <w:rFonts w:ascii="Cambria" w:hAnsi="Cambria"/>
          <w:sz w:val="22"/>
          <w:szCs w:val="22"/>
        </w:rPr>
        <w:t>HIPAA</w:t>
      </w:r>
      <w:r w:rsidRPr="003C3F94">
        <w:rPr>
          <w:rFonts w:ascii="Cambria" w:hAnsi="Cambria"/>
          <w:sz w:val="22"/>
          <w:szCs w:val="22"/>
        </w:rPr>
        <w:t>.</w:t>
      </w:r>
      <w:r w:rsidR="00C11092">
        <w:rPr>
          <w:rFonts w:ascii="Cambria" w:hAnsi="Cambria"/>
          <w:sz w:val="22"/>
          <w:szCs w:val="22"/>
        </w:rPr>
        <w:t xml:space="preserve">  </w:t>
      </w:r>
    </w:p>
    <w:p w:rsidR="00D2794C" w:rsidRDefault="00C11092" w:rsidP="00DE7D3E">
      <w:pPr>
        <w:spacing w:after="120"/>
        <w:ind w:left="360"/>
        <w:rPr>
          <w:rFonts w:ascii="Cambria" w:hAnsi="Cambria"/>
          <w:sz w:val="22"/>
          <w:szCs w:val="22"/>
        </w:rPr>
      </w:pPr>
      <w:r>
        <w:rPr>
          <w:rFonts w:ascii="Cambria" w:hAnsi="Cambria"/>
          <w:sz w:val="22"/>
          <w:szCs w:val="22"/>
        </w:rPr>
        <w:t xml:space="preserve">For purposes of this Agreement, </w:t>
      </w:r>
      <w:r w:rsidR="00D2794C">
        <w:rPr>
          <w:rFonts w:ascii="Cambria" w:hAnsi="Cambria"/>
          <w:sz w:val="22"/>
          <w:szCs w:val="22"/>
        </w:rPr>
        <w:t xml:space="preserve">“Limited Data Set” </w:t>
      </w:r>
      <w:r w:rsidR="00D2794C" w:rsidRPr="00D2794C">
        <w:rPr>
          <w:rFonts w:ascii="Cambria" w:hAnsi="Cambria"/>
          <w:sz w:val="22"/>
          <w:szCs w:val="22"/>
        </w:rPr>
        <w:t xml:space="preserve">means </w:t>
      </w:r>
      <w:r w:rsidR="00454878">
        <w:rPr>
          <w:rFonts w:ascii="Cambria" w:hAnsi="Cambria"/>
          <w:sz w:val="22"/>
          <w:szCs w:val="22"/>
        </w:rPr>
        <w:t xml:space="preserve">the </w:t>
      </w:r>
      <w:r w:rsidR="00D2794C" w:rsidRPr="00D2794C">
        <w:rPr>
          <w:rFonts w:ascii="Cambria" w:hAnsi="Cambria"/>
          <w:sz w:val="22"/>
          <w:szCs w:val="22"/>
        </w:rPr>
        <w:t xml:space="preserve">Protected Health Information </w:t>
      </w:r>
      <w:r w:rsidR="00D2794C">
        <w:rPr>
          <w:rFonts w:ascii="Cambria" w:hAnsi="Cambria"/>
          <w:sz w:val="22"/>
          <w:szCs w:val="22"/>
        </w:rPr>
        <w:t xml:space="preserve">provided by </w:t>
      </w:r>
      <w:r w:rsidR="008F6705">
        <w:rPr>
          <w:rFonts w:ascii="Cambria" w:hAnsi="Cambria"/>
          <w:sz w:val="22"/>
          <w:szCs w:val="22"/>
        </w:rPr>
        <w:t>CHiR</w:t>
      </w:r>
      <w:r w:rsidR="00454878">
        <w:rPr>
          <w:rFonts w:ascii="Cambria" w:hAnsi="Cambria"/>
          <w:sz w:val="22"/>
          <w:szCs w:val="22"/>
        </w:rPr>
        <w:t xml:space="preserve"> and related to the Study</w:t>
      </w:r>
      <w:r w:rsidR="00D2794C">
        <w:rPr>
          <w:rFonts w:ascii="Cambria" w:hAnsi="Cambria"/>
          <w:sz w:val="22"/>
          <w:szCs w:val="22"/>
        </w:rPr>
        <w:t xml:space="preserve"> </w:t>
      </w:r>
      <w:r w:rsidR="00D2794C" w:rsidRPr="00D2794C">
        <w:rPr>
          <w:rFonts w:ascii="Cambria" w:hAnsi="Cambria"/>
          <w:sz w:val="22"/>
          <w:szCs w:val="22"/>
        </w:rPr>
        <w:t>that excludes the following direct identifiers of the individual or of relatives, employers, or household members of the individual: (i) Names; (ii) Postal address information, other than town or city, State, and zip code; (iii) Telephone numbers; (iv) Fax numbers; (v) Electronic mail addresses; (vi) Social security numbers; (vii) Medical record numbers; (viii) Health plan beneficiary numbers; (ix) Account numbers; (x) Certificate/license numbers; (xi) Vehicle identifiers and serial numbers, including license plate numbers; (xii) Device identifiers and serial numbers; (xiii) Web Universal Resource Locators (URLs); (xiv) Internet Protocol (IP) address numbers; (xv) Biometric identifiers, including finger and voice prints; and (xvi) Full</w:t>
      </w:r>
      <w:bookmarkStart w:id="0" w:name="_GoBack"/>
      <w:bookmarkEnd w:id="0"/>
      <w:r w:rsidR="00D2794C" w:rsidRPr="00D2794C">
        <w:rPr>
          <w:rFonts w:ascii="Cambria" w:hAnsi="Cambria"/>
          <w:sz w:val="22"/>
          <w:szCs w:val="22"/>
        </w:rPr>
        <w:t xml:space="preserve"> face photographic images and any comparable images.</w:t>
      </w:r>
    </w:p>
    <w:p w:rsidR="003C3F94" w:rsidRDefault="000E50D5" w:rsidP="00DE7D3E">
      <w:pPr>
        <w:numPr>
          <w:ilvl w:val="0"/>
          <w:numId w:val="19"/>
        </w:numPr>
        <w:spacing w:after="120"/>
        <w:rPr>
          <w:rFonts w:ascii="Cambria" w:hAnsi="Cambria"/>
          <w:sz w:val="22"/>
          <w:szCs w:val="22"/>
        </w:rPr>
      </w:pPr>
      <w:r>
        <w:rPr>
          <w:rFonts w:ascii="Cambria" w:hAnsi="Cambria"/>
          <w:b/>
          <w:sz w:val="22"/>
          <w:szCs w:val="22"/>
        </w:rPr>
        <w:t xml:space="preserve">Permitted </w:t>
      </w:r>
      <w:r w:rsidR="003C3F94" w:rsidRPr="003C3F94">
        <w:rPr>
          <w:rFonts w:ascii="Cambria" w:hAnsi="Cambria"/>
          <w:b/>
          <w:sz w:val="22"/>
          <w:szCs w:val="22"/>
        </w:rPr>
        <w:t>Uses and Disclosures of Limited Data Set</w:t>
      </w:r>
      <w:r w:rsidR="003C3F94" w:rsidRPr="003C3F94">
        <w:rPr>
          <w:rFonts w:ascii="Cambria" w:hAnsi="Cambria"/>
          <w:sz w:val="22"/>
          <w:szCs w:val="22"/>
        </w:rPr>
        <w:t xml:space="preserve">.  </w:t>
      </w:r>
      <w:r w:rsidR="008F6705">
        <w:rPr>
          <w:rFonts w:ascii="Cambria" w:hAnsi="Cambria"/>
          <w:sz w:val="22"/>
          <w:szCs w:val="22"/>
        </w:rPr>
        <w:t>User</w:t>
      </w:r>
      <w:r w:rsidR="003C3F94" w:rsidRPr="003C3F94">
        <w:rPr>
          <w:rFonts w:ascii="Cambria" w:hAnsi="Cambria"/>
          <w:sz w:val="22"/>
          <w:szCs w:val="22"/>
        </w:rPr>
        <w:t xml:space="preserve"> </w:t>
      </w:r>
      <w:r>
        <w:rPr>
          <w:rFonts w:ascii="Cambria" w:hAnsi="Cambria"/>
          <w:sz w:val="22"/>
          <w:szCs w:val="22"/>
        </w:rPr>
        <w:t>may</w:t>
      </w:r>
      <w:r w:rsidR="003C3F94" w:rsidRPr="003C3F94">
        <w:rPr>
          <w:rFonts w:ascii="Cambria" w:hAnsi="Cambria"/>
          <w:sz w:val="22"/>
          <w:szCs w:val="22"/>
        </w:rPr>
        <w:t xml:space="preserve"> use and disclose the Limited Data Set only for those purposes </w:t>
      </w:r>
      <w:r w:rsidR="00546FEF">
        <w:rPr>
          <w:rFonts w:ascii="Cambria" w:hAnsi="Cambria"/>
          <w:sz w:val="22"/>
          <w:szCs w:val="22"/>
        </w:rPr>
        <w:t>related to the</w:t>
      </w:r>
      <w:r w:rsidR="00F048C4">
        <w:rPr>
          <w:rFonts w:ascii="Cambria" w:hAnsi="Cambria"/>
          <w:sz w:val="22"/>
          <w:szCs w:val="22"/>
        </w:rPr>
        <w:t xml:space="preserve"> research to be conducted in the</w:t>
      </w:r>
      <w:r w:rsidR="003C3F94" w:rsidRPr="003C3F94">
        <w:rPr>
          <w:rFonts w:ascii="Cambria" w:hAnsi="Cambria"/>
          <w:sz w:val="22"/>
          <w:szCs w:val="22"/>
        </w:rPr>
        <w:t xml:space="preserve"> Study</w:t>
      </w:r>
      <w:r w:rsidR="005E0A9B">
        <w:rPr>
          <w:rFonts w:ascii="Cambria" w:hAnsi="Cambria"/>
          <w:sz w:val="22"/>
          <w:szCs w:val="22"/>
        </w:rPr>
        <w:t xml:space="preserve"> </w:t>
      </w:r>
      <w:r w:rsidR="003C3F94" w:rsidRPr="003C3F94">
        <w:rPr>
          <w:rFonts w:ascii="Cambria" w:hAnsi="Cambria"/>
          <w:sz w:val="22"/>
          <w:szCs w:val="22"/>
        </w:rPr>
        <w:t xml:space="preserve">or as </w:t>
      </w:r>
      <w:r w:rsidR="003C3F94" w:rsidRPr="003C3F94">
        <w:rPr>
          <w:rFonts w:ascii="Cambria" w:hAnsi="Cambria"/>
          <w:sz w:val="22"/>
          <w:szCs w:val="22"/>
        </w:rPr>
        <w:lastRenderedPageBreak/>
        <w:t xml:space="preserve">required by law.  </w:t>
      </w:r>
      <w:r w:rsidR="008F6705">
        <w:rPr>
          <w:rFonts w:ascii="Cambria" w:hAnsi="Cambria"/>
          <w:sz w:val="22"/>
          <w:szCs w:val="22"/>
        </w:rPr>
        <w:t>User</w:t>
      </w:r>
      <w:r w:rsidR="003C3F94" w:rsidRPr="003C3F94">
        <w:rPr>
          <w:rFonts w:ascii="Cambria" w:hAnsi="Cambria"/>
          <w:sz w:val="22"/>
          <w:szCs w:val="22"/>
        </w:rPr>
        <w:t xml:space="preserve"> will not otherwise use or further disclose any information inc</w:t>
      </w:r>
      <w:r w:rsidR="00E86C09">
        <w:rPr>
          <w:rFonts w:ascii="Cambria" w:hAnsi="Cambria"/>
          <w:sz w:val="22"/>
          <w:szCs w:val="22"/>
        </w:rPr>
        <w:t xml:space="preserve">luded in the Limited Data Set. </w:t>
      </w:r>
    </w:p>
    <w:p w:rsidR="00387156" w:rsidRPr="007273FA" w:rsidRDefault="00387156" w:rsidP="00DE7D3E">
      <w:pPr>
        <w:numPr>
          <w:ilvl w:val="0"/>
          <w:numId w:val="19"/>
        </w:numPr>
        <w:spacing w:after="120"/>
        <w:rPr>
          <w:rFonts w:ascii="Cambria" w:hAnsi="Cambria"/>
          <w:sz w:val="22"/>
        </w:rPr>
      </w:pPr>
      <w:r w:rsidRPr="007273FA">
        <w:rPr>
          <w:rFonts w:ascii="Cambria" w:hAnsi="Cambria"/>
          <w:b/>
          <w:sz w:val="22"/>
        </w:rPr>
        <w:t xml:space="preserve">Designation of Personnel.  </w:t>
      </w:r>
      <w:r w:rsidR="008F6705" w:rsidRPr="007273FA">
        <w:rPr>
          <w:rFonts w:ascii="Cambria" w:hAnsi="Cambria"/>
          <w:sz w:val="22"/>
        </w:rPr>
        <w:t>User</w:t>
      </w:r>
      <w:r w:rsidRPr="007273FA">
        <w:rPr>
          <w:rFonts w:ascii="Cambria" w:hAnsi="Cambria"/>
          <w:sz w:val="22"/>
        </w:rPr>
        <w:t xml:space="preserve"> designates the following personnel as individuals who will receive, use or disclose the Limited Data Set on </w:t>
      </w:r>
      <w:r w:rsidR="008F6705" w:rsidRPr="007273FA">
        <w:rPr>
          <w:rFonts w:ascii="Cambria" w:hAnsi="Cambria"/>
          <w:sz w:val="22"/>
        </w:rPr>
        <w:t>User</w:t>
      </w:r>
      <w:r w:rsidRPr="007273FA">
        <w:rPr>
          <w:rFonts w:ascii="Cambria" w:hAnsi="Cambria"/>
          <w:sz w:val="22"/>
        </w:rPr>
        <w:t>’s behalf:</w:t>
      </w:r>
    </w:p>
    <w:p w:rsidR="00387156" w:rsidRPr="007273FA" w:rsidRDefault="00387156" w:rsidP="00DE7D3E">
      <w:pPr>
        <w:spacing w:after="120"/>
        <w:ind w:left="360"/>
        <w:rPr>
          <w:rFonts w:ascii="Cambria" w:hAnsi="Cambria"/>
          <w:sz w:val="22"/>
        </w:rPr>
      </w:pPr>
    </w:p>
    <w:tbl>
      <w:tblPr>
        <w:tblW w:w="0" w:type="auto"/>
        <w:tblInd w:w="360" w:type="dxa"/>
        <w:tblLook w:val="04A0" w:firstRow="1" w:lastRow="0" w:firstColumn="1" w:lastColumn="0" w:noHBand="0" w:noVBand="1"/>
      </w:tblPr>
      <w:tblGrid>
        <w:gridCol w:w="4500"/>
        <w:gridCol w:w="4500"/>
      </w:tblGrid>
      <w:tr w:rsidR="002842DF" w:rsidRPr="007273FA" w:rsidTr="007565FA">
        <w:tc>
          <w:tcPr>
            <w:tcW w:w="4608" w:type="dxa"/>
          </w:tcPr>
          <w:p w:rsidR="002842DF" w:rsidRPr="007273FA" w:rsidRDefault="002842DF" w:rsidP="00387156">
            <w:pPr>
              <w:pBdr>
                <w:bottom w:val="single" w:sz="12" w:space="1" w:color="auto"/>
              </w:pBdr>
              <w:rPr>
                <w:rFonts w:ascii="Cambria" w:hAnsi="Cambria"/>
                <w:sz w:val="22"/>
              </w:rPr>
            </w:pPr>
          </w:p>
          <w:p w:rsidR="006565D7" w:rsidRPr="007273FA" w:rsidRDefault="006565D7" w:rsidP="00387156">
            <w:pPr>
              <w:rPr>
                <w:rFonts w:ascii="Cambria" w:hAnsi="Cambria"/>
                <w:i/>
                <w:sz w:val="22"/>
              </w:rPr>
            </w:pPr>
            <w:r w:rsidRPr="007273FA">
              <w:rPr>
                <w:rFonts w:ascii="Cambria" w:hAnsi="Cambria"/>
                <w:i/>
                <w:sz w:val="22"/>
              </w:rPr>
              <w:t>Name</w:t>
            </w:r>
          </w:p>
        </w:tc>
        <w:tc>
          <w:tcPr>
            <w:tcW w:w="4608" w:type="dxa"/>
          </w:tcPr>
          <w:p w:rsidR="002842DF" w:rsidRPr="007273FA" w:rsidRDefault="002842DF" w:rsidP="00387156">
            <w:pPr>
              <w:pBdr>
                <w:bottom w:val="single" w:sz="12" w:space="1" w:color="auto"/>
              </w:pBdr>
              <w:rPr>
                <w:rFonts w:ascii="Cambria" w:hAnsi="Cambria"/>
                <w:sz w:val="22"/>
              </w:rPr>
            </w:pPr>
          </w:p>
          <w:p w:rsidR="006565D7" w:rsidRPr="007273FA" w:rsidRDefault="006565D7" w:rsidP="00387156">
            <w:pPr>
              <w:rPr>
                <w:rFonts w:ascii="Cambria" w:hAnsi="Cambria"/>
                <w:i/>
                <w:sz w:val="22"/>
              </w:rPr>
            </w:pPr>
            <w:r w:rsidRPr="007273FA">
              <w:rPr>
                <w:rFonts w:ascii="Cambria" w:hAnsi="Cambria"/>
                <w:i/>
                <w:sz w:val="22"/>
              </w:rPr>
              <w:t>Name</w:t>
            </w:r>
          </w:p>
        </w:tc>
      </w:tr>
      <w:tr w:rsidR="002842DF" w:rsidRPr="007273FA" w:rsidTr="007565FA">
        <w:tc>
          <w:tcPr>
            <w:tcW w:w="4608" w:type="dxa"/>
          </w:tcPr>
          <w:p w:rsidR="002842DF" w:rsidRPr="007273FA" w:rsidRDefault="002842DF" w:rsidP="007565FA">
            <w:pPr>
              <w:pBdr>
                <w:bottom w:val="single" w:sz="12" w:space="1" w:color="auto"/>
              </w:pBdr>
              <w:rPr>
                <w:rFonts w:ascii="Cambria" w:hAnsi="Cambria"/>
                <w:sz w:val="22"/>
              </w:rPr>
            </w:pPr>
          </w:p>
          <w:p w:rsidR="006565D7" w:rsidRPr="007273FA" w:rsidRDefault="006565D7" w:rsidP="007565FA">
            <w:pPr>
              <w:rPr>
                <w:rFonts w:ascii="Cambria" w:hAnsi="Cambria"/>
                <w:i/>
                <w:sz w:val="22"/>
              </w:rPr>
            </w:pPr>
            <w:r w:rsidRPr="007273FA">
              <w:rPr>
                <w:rFonts w:ascii="Cambria" w:hAnsi="Cambria"/>
                <w:i/>
                <w:sz w:val="22"/>
              </w:rPr>
              <w:t>Phone number</w:t>
            </w:r>
          </w:p>
        </w:tc>
        <w:tc>
          <w:tcPr>
            <w:tcW w:w="4608" w:type="dxa"/>
          </w:tcPr>
          <w:p w:rsidR="002842DF" w:rsidRPr="007273FA" w:rsidRDefault="002842DF" w:rsidP="007565FA">
            <w:pPr>
              <w:pBdr>
                <w:bottom w:val="single" w:sz="12" w:space="1" w:color="auto"/>
              </w:pBdr>
              <w:rPr>
                <w:rFonts w:ascii="Cambria" w:hAnsi="Cambria"/>
                <w:sz w:val="22"/>
              </w:rPr>
            </w:pPr>
          </w:p>
          <w:p w:rsidR="006565D7" w:rsidRPr="007273FA" w:rsidRDefault="006565D7" w:rsidP="007565FA">
            <w:pPr>
              <w:rPr>
                <w:rFonts w:ascii="Cambria" w:hAnsi="Cambria"/>
                <w:i/>
                <w:sz w:val="22"/>
              </w:rPr>
            </w:pPr>
            <w:r w:rsidRPr="007273FA">
              <w:rPr>
                <w:rFonts w:ascii="Cambria" w:hAnsi="Cambria"/>
                <w:i/>
                <w:sz w:val="22"/>
              </w:rPr>
              <w:t>Phone number</w:t>
            </w:r>
          </w:p>
        </w:tc>
      </w:tr>
      <w:tr w:rsidR="002842DF" w:rsidRPr="007273FA" w:rsidTr="007565FA">
        <w:tc>
          <w:tcPr>
            <w:tcW w:w="4608" w:type="dxa"/>
          </w:tcPr>
          <w:p w:rsidR="002842DF" w:rsidRPr="007273FA" w:rsidRDefault="002842DF" w:rsidP="007565FA">
            <w:pPr>
              <w:pBdr>
                <w:bottom w:val="single" w:sz="12" w:space="1" w:color="auto"/>
              </w:pBdr>
              <w:rPr>
                <w:rFonts w:ascii="Cambria" w:hAnsi="Cambria"/>
                <w:sz w:val="22"/>
              </w:rPr>
            </w:pPr>
          </w:p>
          <w:p w:rsidR="006565D7" w:rsidRPr="007273FA" w:rsidRDefault="006565D7" w:rsidP="007565FA">
            <w:pPr>
              <w:rPr>
                <w:rFonts w:ascii="Cambria" w:hAnsi="Cambria"/>
                <w:i/>
                <w:sz w:val="22"/>
              </w:rPr>
            </w:pPr>
            <w:r w:rsidRPr="007273FA">
              <w:rPr>
                <w:rFonts w:ascii="Cambria" w:hAnsi="Cambria"/>
                <w:i/>
                <w:sz w:val="22"/>
              </w:rPr>
              <w:t>Email address</w:t>
            </w:r>
          </w:p>
        </w:tc>
        <w:tc>
          <w:tcPr>
            <w:tcW w:w="4608" w:type="dxa"/>
          </w:tcPr>
          <w:p w:rsidR="002842DF" w:rsidRPr="007273FA" w:rsidRDefault="002842DF" w:rsidP="007565FA">
            <w:pPr>
              <w:pBdr>
                <w:bottom w:val="single" w:sz="12" w:space="1" w:color="auto"/>
              </w:pBdr>
              <w:rPr>
                <w:rFonts w:ascii="Cambria" w:hAnsi="Cambria"/>
                <w:sz w:val="22"/>
              </w:rPr>
            </w:pPr>
          </w:p>
          <w:p w:rsidR="006565D7" w:rsidRPr="007273FA" w:rsidRDefault="006565D7" w:rsidP="007565FA">
            <w:pPr>
              <w:rPr>
                <w:rFonts w:ascii="Cambria" w:hAnsi="Cambria"/>
                <w:i/>
                <w:sz w:val="22"/>
              </w:rPr>
            </w:pPr>
            <w:r w:rsidRPr="007273FA">
              <w:rPr>
                <w:rFonts w:ascii="Cambria" w:hAnsi="Cambria"/>
                <w:i/>
                <w:sz w:val="22"/>
              </w:rPr>
              <w:t>Email address</w:t>
            </w:r>
          </w:p>
        </w:tc>
      </w:tr>
    </w:tbl>
    <w:p w:rsidR="00387156" w:rsidRDefault="00387156" w:rsidP="00387156">
      <w:pPr>
        <w:ind w:left="360"/>
        <w:rPr>
          <w:rFonts w:ascii="Book Antiqua" w:hAnsi="Book Antiqua"/>
          <w:sz w:val="22"/>
        </w:rPr>
      </w:pPr>
    </w:p>
    <w:p w:rsidR="00C54524" w:rsidRPr="002B0F47" w:rsidRDefault="008F6705" w:rsidP="00DE7D3E">
      <w:pPr>
        <w:spacing w:after="120"/>
        <w:ind w:left="360"/>
        <w:rPr>
          <w:rFonts w:ascii="Cambria" w:hAnsi="Cambria"/>
          <w:sz w:val="22"/>
        </w:rPr>
      </w:pPr>
      <w:r w:rsidRPr="002B0F47">
        <w:rPr>
          <w:rFonts w:ascii="Cambria" w:hAnsi="Cambria"/>
          <w:sz w:val="22"/>
        </w:rPr>
        <w:t>User</w:t>
      </w:r>
      <w:r w:rsidR="00387156" w:rsidRPr="002B0F47">
        <w:rPr>
          <w:rFonts w:ascii="Cambria" w:hAnsi="Cambria"/>
          <w:sz w:val="22"/>
        </w:rPr>
        <w:t xml:space="preserve"> will require the personnel listed above to comply with the terms of this Agreement.  </w:t>
      </w:r>
      <w:r w:rsidRPr="002B0F47">
        <w:rPr>
          <w:rFonts w:ascii="Cambria" w:hAnsi="Cambria"/>
          <w:sz w:val="22"/>
        </w:rPr>
        <w:t>User</w:t>
      </w:r>
      <w:r w:rsidR="00387156" w:rsidRPr="002B0F47">
        <w:rPr>
          <w:rFonts w:ascii="Cambria" w:hAnsi="Cambria"/>
          <w:sz w:val="22"/>
        </w:rPr>
        <w:t xml:space="preserve"> may reasonably designate other personnel who will receive, use or disclose the Limited Data Set on </w:t>
      </w:r>
      <w:r w:rsidRPr="002B0F47">
        <w:rPr>
          <w:rFonts w:ascii="Cambria" w:hAnsi="Cambria"/>
          <w:sz w:val="22"/>
        </w:rPr>
        <w:t>User</w:t>
      </w:r>
      <w:r w:rsidR="00387156" w:rsidRPr="002B0F47">
        <w:rPr>
          <w:rFonts w:ascii="Cambria" w:hAnsi="Cambria"/>
          <w:sz w:val="22"/>
        </w:rPr>
        <w:t xml:space="preserve">’s behalf provided such personnel are required </w:t>
      </w:r>
      <w:r w:rsidR="007A2D32" w:rsidRPr="002B0F47">
        <w:rPr>
          <w:rFonts w:ascii="Cambria" w:hAnsi="Cambria"/>
          <w:sz w:val="22"/>
        </w:rPr>
        <w:t>to comply with the terms of this Agreement</w:t>
      </w:r>
      <w:r w:rsidR="00706D5C">
        <w:rPr>
          <w:rFonts w:ascii="Cambria" w:hAnsi="Cambria"/>
          <w:sz w:val="22"/>
        </w:rPr>
        <w:t xml:space="preserve"> and are disclosed to CHiR</w:t>
      </w:r>
      <w:r w:rsidR="007A2D32" w:rsidRPr="002B0F47">
        <w:rPr>
          <w:rFonts w:ascii="Cambria" w:hAnsi="Cambria"/>
          <w:sz w:val="22"/>
        </w:rPr>
        <w:t xml:space="preserve">.  In addition, </w:t>
      </w:r>
      <w:r w:rsidRPr="002B0F47">
        <w:rPr>
          <w:rFonts w:ascii="Cambria" w:hAnsi="Cambria"/>
          <w:sz w:val="22"/>
        </w:rPr>
        <w:t>User</w:t>
      </w:r>
      <w:r w:rsidR="007A2D32" w:rsidRPr="002B0F47">
        <w:rPr>
          <w:rFonts w:ascii="Cambria" w:hAnsi="Cambria"/>
          <w:sz w:val="22"/>
        </w:rPr>
        <w:t xml:space="preserve"> may disclose the Limited Data Set to third parties provided </w:t>
      </w:r>
      <w:r w:rsidR="00481440" w:rsidRPr="002B0F47">
        <w:rPr>
          <w:rFonts w:ascii="Cambria" w:hAnsi="Cambria"/>
          <w:sz w:val="22"/>
        </w:rPr>
        <w:t>that the applica</w:t>
      </w:r>
      <w:r w:rsidR="00AE2A13" w:rsidRPr="002B0F47">
        <w:rPr>
          <w:rFonts w:ascii="Cambria" w:hAnsi="Cambria"/>
          <w:sz w:val="22"/>
        </w:rPr>
        <w:t xml:space="preserve">ble requirements of Section </w:t>
      </w:r>
      <w:r w:rsidR="007273FA">
        <w:rPr>
          <w:rFonts w:ascii="Cambria" w:hAnsi="Cambria"/>
          <w:sz w:val="22"/>
        </w:rPr>
        <w:t>9</w:t>
      </w:r>
      <w:r w:rsidR="00481440" w:rsidRPr="002B0F47">
        <w:rPr>
          <w:rFonts w:ascii="Cambria" w:hAnsi="Cambria"/>
          <w:sz w:val="22"/>
        </w:rPr>
        <w:t xml:space="preserve"> are satisfied.</w:t>
      </w:r>
    </w:p>
    <w:p w:rsidR="00C54524" w:rsidRPr="00A76A3F" w:rsidRDefault="00C54524" w:rsidP="00DE7D3E">
      <w:pPr>
        <w:numPr>
          <w:ilvl w:val="0"/>
          <w:numId w:val="19"/>
        </w:numPr>
        <w:spacing w:after="120"/>
        <w:rPr>
          <w:rFonts w:ascii="Cambria" w:hAnsi="Cambria"/>
          <w:sz w:val="22"/>
          <w:szCs w:val="22"/>
        </w:rPr>
      </w:pPr>
      <w:r w:rsidRPr="00A76A3F">
        <w:rPr>
          <w:rFonts w:ascii="Cambria" w:hAnsi="Cambria"/>
          <w:b/>
          <w:sz w:val="22"/>
          <w:szCs w:val="22"/>
        </w:rPr>
        <w:t>Data Use Site</w:t>
      </w:r>
      <w:r w:rsidRPr="00A76A3F">
        <w:rPr>
          <w:rFonts w:ascii="Cambria" w:hAnsi="Cambria"/>
          <w:sz w:val="22"/>
          <w:szCs w:val="22"/>
        </w:rPr>
        <w:t xml:space="preserve">. </w:t>
      </w:r>
      <w:r w:rsidR="00947531">
        <w:rPr>
          <w:rFonts w:ascii="Cambria" w:hAnsi="Cambria"/>
          <w:sz w:val="22"/>
          <w:szCs w:val="22"/>
        </w:rPr>
        <w:t xml:space="preserve"> </w:t>
      </w:r>
      <w:r w:rsidRPr="00A76A3F">
        <w:rPr>
          <w:rFonts w:ascii="Cambria" w:hAnsi="Cambria"/>
          <w:sz w:val="22"/>
          <w:szCs w:val="22"/>
        </w:rPr>
        <w:t>User agrees that the physical location</w:t>
      </w:r>
      <w:r w:rsidR="007273FA">
        <w:rPr>
          <w:rFonts w:ascii="Cambria" w:hAnsi="Cambria"/>
          <w:sz w:val="22"/>
          <w:szCs w:val="22"/>
        </w:rPr>
        <w:t>(s)</w:t>
      </w:r>
      <w:r w:rsidRPr="00A76A3F">
        <w:rPr>
          <w:rFonts w:ascii="Cambria" w:hAnsi="Cambria"/>
          <w:sz w:val="22"/>
          <w:szCs w:val="22"/>
        </w:rPr>
        <w:t xml:space="preserve"> specified below will be where the </w:t>
      </w:r>
      <w:r w:rsidR="00633757" w:rsidRPr="00A76A3F">
        <w:rPr>
          <w:rFonts w:ascii="Cambria" w:hAnsi="Cambria"/>
          <w:sz w:val="22"/>
          <w:szCs w:val="22"/>
        </w:rPr>
        <w:t xml:space="preserve">Limited Data Set </w:t>
      </w:r>
      <w:r w:rsidRPr="00A76A3F">
        <w:rPr>
          <w:rFonts w:ascii="Cambria" w:hAnsi="Cambria"/>
          <w:sz w:val="22"/>
          <w:szCs w:val="22"/>
        </w:rPr>
        <w:t xml:space="preserve">is accessed and stored according to the terms of Section </w:t>
      </w:r>
      <w:r w:rsidR="007273FA">
        <w:rPr>
          <w:rFonts w:ascii="Cambria" w:hAnsi="Cambria"/>
          <w:sz w:val="22"/>
          <w:szCs w:val="22"/>
        </w:rPr>
        <w:t>7</w:t>
      </w:r>
      <w:r w:rsidRPr="00A76A3F">
        <w:rPr>
          <w:rFonts w:ascii="Cambria" w:hAnsi="Cambria"/>
          <w:sz w:val="22"/>
          <w:szCs w:val="22"/>
        </w:rPr>
        <w:t xml:space="preserve">. </w:t>
      </w:r>
      <w:r w:rsidR="007273FA">
        <w:rPr>
          <w:rFonts w:ascii="Cambria" w:hAnsi="Cambria"/>
          <w:sz w:val="22"/>
          <w:szCs w:val="22"/>
        </w:rPr>
        <w:t xml:space="preserve"> </w:t>
      </w:r>
      <w:r w:rsidRPr="00A76A3F">
        <w:rPr>
          <w:rFonts w:ascii="Cambria" w:hAnsi="Cambria"/>
          <w:sz w:val="22"/>
          <w:szCs w:val="22"/>
        </w:rPr>
        <w:t>User agrees that the Limited Data Set must not be physically moved, transmitted or disclosed in any way from the designated site(s) without written approval from CHiR unless such movement, transmission or disclosure is required by law.</w:t>
      </w:r>
    </w:p>
    <w:tbl>
      <w:tblPr>
        <w:tblW w:w="0" w:type="auto"/>
        <w:tblInd w:w="360" w:type="dxa"/>
        <w:tblLook w:val="04A0" w:firstRow="1" w:lastRow="0" w:firstColumn="1" w:lastColumn="0" w:noHBand="0" w:noVBand="1"/>
      </w:tblPr>
      <w:tblGrid>
        <w:gridCol w:w="9000"/>
      </w:tblGrid>
      <w:tr w:rsidR="005762B6" w:rsidRPr="007273FA" w:rsidTr="005762B6">
        <w:tc>
          <w:tcPr>
            <w:tcW w:w="9198" w:type="dxa"/>
          </w:tcPr>
          <w:p w:rsidR="005762B6" w:rsidRPr="007273FA" w:rsidRDefault="005762B6" w:rsidP="00635DDB">
            <w:pPr>
              <w:pBdr>
                <w:bottom w:val="single" w:sz="12" w:space="1" w:color="auto"/>
              </w:pBdr>
              <w:rPr>
                <w:rFonts w:ascii="Cambria" w:hAnsi="Cambria"/>
                <w:sz w:val="22"/>
              </w:rPr>
            </w:pPr>
          </w:p>
          <w:p w:rsidR="005762B6" w:rsidRPr="007273FA" w:rsidRDefault="005762B6" w:rsidP="00635DDB">
            <w:pPr>
              <w:rPr>
                <w:rFonts w:ascii="Cambria" w:hAnsi="Cambria"/>
                <w:i/>
                <w:sz w:val="22"/>
              </w:rPr>
            </w:pPr>
            <w:r w:rsidRPr="007273FA">
              <w:rPr>
                <w:rFonts w:ascii="Cambria" w:hAnsi="Cambria"/>
                <w:i/>
                <w:sz w:val="22"/>
              </w:rPr>
              <w:t>Company/Organization</w:t>
            </w:r>
          </w:p>
        </w:tc>
      </w:tr>
      <w:tr w:rsidR="005762B6" w:rsidRPr="007273FA" w:rsidTr="005762B6">
        <w:tc>
          <w:tcPr>
            <w:tcW w:w="9198" w:type="dxa"/>
          </w:tcPr>
          <w:p w:rsidR="005762B6" w:rsidRPr="007273FA" w:rsidRDefault="005762B6" w:rsidP="00635DDB">
            <w:pPr>
              <w:pBdr>
                <w:bottom w:val="single" w:sz="12" w:space="1" w:color="auto"/>
              </w:pBdr>
              <w:rPr>
                <w:rFonts w:ascii="Cambria" w:hAnsi="Cambria"/>
                <w:sz w:val="22"/>
              </w:rPr>
            </w:pPr>
          </w:p>
          <w:p w:rsidR="005762B6" w:rsidRPr="007273FA" w:rsidRDefault="005762B6" w:rsidP="00635DDB">
            <w:pPr>
              <w:rPr>
                <w:rFonts w:ascii="Cambria" w:hAnsi="Cambria"/>
                <w:i/>
                <w:sz w:val="22"/>
              </w:rPr>
            </w:pPr>
            <w:r w:rsidRPr="007273FA">
              <w:rPr>
                <w:rFonts w:ascii="Cambria" w:hAnsi="Cambria"/>
                <w:i/>
                <w:sz w:val="22"/>
              </w:rPr>
              <w:t>Street Address</w:t>
            </w:r>
          </w:p>
        </w:tc>
      </w:tr>
      <w:tr w:rsidR="005762B6" w:rsidRPr="007273FA" w:rsidTr="005762B6">
        <w:tc>
          <w:tcPr>
            <w:tcW w:w="9198" w:type="dxa"/>
          </w:tcPr>
          <w:p w:rsidR="005762B6" w:rsidRPr="007273FA" w:rsidRDefault="005762B6" w:rsidP="00635DDB">
            <w:pPr>
              <w:pBdr>
                <w:bottom w:val="single" w:sz="12" w:space="1" w:color="auto"/>
              </w:pBdr>
              <w:rPr>
                <w:rFonts w:ascii="Cambria" w:hAnsi="Cambria"/>
                <w:sz w:val="22"/>
              </w:rPr>
            </w:pPr>
          </w:p>
          <w:p w:rsidR="005762B6" w:rsidRPr="007273FA" w:rsidRDefault="005762B6" w:rsidP="00635DDB">
            <w:pPr>
              <w:rPr>
                <w:rFonts w:ascii="Cambria" w:hAnsi="Cambria"/>
                <w:i/>
                <w:sz w:val="22"/>
              </w:rPr>
            </w:pPr>
            <w:r w:rsidRPr="007273FA">
              <w:rPr>
                <w:rFonts w:ascii="Cambria" w:hAnsi="Cambria"/>
                <w:i/>
                <w:sz w:val="22"/>
              </w:rPr>
              <w:t>City/State/Zip code</w:t>
            </w:r>
          </w:p>
        </w:tc>
      </w:tr>
    </w:tbl>
    <w:p w:rsidR="00C54524" w:rsidRPr="00A76A3F" w:rsidRDefault="00C54524" w:rsidP="00C54524">
      <w:pPr>
        <w:ind w:left="360"/>
        <w:rPr>
          <w:rFonts w:ascii="Cambria" w:hAnsi="Cambria"/>
          <w:sz w:val="22"/>
          <w:szCs w:val="22"/>
        </w:rPr>
      </w:pPr>
    </w:p>
    <w:p w:rsidR="007273FA" w:rsidRDefault="00635DDB" w:rsidP="00DE7D3E">
      <w:pPr>
        <w:numPr>
          <w:ilvl w:val="0"/>
          <w:numId w:val="19"/>
        </w:numPr>
        <w:spacing w:after="120"/>
        <w:rPr>
          <w:rFonts w:ascii="Cambria" w:hAnsi="Cambria"/>
          <w:sz w:val="22"/>
          <w:szCs w:val="22"/>
        </w:rPr>
      </w:pPr>
      <w:r w:rsidRPr="007273FA">
        <w:rPr>
          <w:rFonts w:ascii="Cambria" w:hAnsi="Cambria"/>
          <w:b/>
          <w:sz w:val="22"/>
          <w:szCs w:val="22"/>
        </w:rPr>
        <w:t>Human Subjects</w:t>
      </w:r>
      <w:r w:rsidR="00C54524" w:rsidRPr="007273FA">
        <w:rPr>
          <w:rFonts w:ascii="Cambria" w:hAnsi="Cambria"/>
          <w:b/>
          <w:sz w:val="22"/>
          <w:szCs w:val="22"/>
        </w:rPr>
        <w:t xml:space="preserve"> Compliance</w:t>
      </w:r>
      <w:r w:rsidR="00C54524" w:rsidRPr="007273FA">
        <w:rPr>
          <w:rFonts w:ascii="Cambria" w:hAnsi="Cambria"/>
          <w:sz w:val="22"/>
          <w:szCs w:val="22"/>
        </w:rPr>
        <w:t xml:space="preserve">. </w:t>
      </w:r>
      <w:r w:rsidR="00947531">
        <w:rPr>
          <w:rFonts w:ascii="Cambria" w:hAnsi="Cambria"/>
          <w:sz w:val="22"/>
          <w:szCs w:val="22"/>
        </w:rPr>
        <w:t xml:space="preserve"> </w:t>
      </w:r>
      <w:r w:rsidR="00C54524" w:rsidRPr="007273FA">
        <w:rPr>
          <w:rFonts w:ascii="Cambria" w:hAnsi="Cambria"/>
          <w:sz w:val="22"/>
          <w:szCs w:val="22"/>
        </w:rPr>
        <w:t xml:space="preserve">User confirms one of the following compliance statements concerning the </w:t>
      </w:r>
      <w:r w:rsidR="00633757" w:rsidRPr="007273FA">
        <w:rPr>
          <w:rFonts w:ascii="Cambria" w:hAnsi="Cambria"/>
          <w:sz w:val="22"/>
          <w:szCs w:val="22"/>
        </w:rPr>
        <w:t>Limited Data Set</w:t>
      </w:r>
      <w:r w:rsidR="00C54524" w:rsidRPr="007273FA">
        <w:rPr>
          <w:rFonts w:ascii="Cambria" w:hAnsi="Cambria"/>
          <w:sz w:val="22"/>
          <w:szCs w:val="22"/>
        </w:rPr>
        <w:t>.</w:t>
      </w:r>
    </w:p>
    <w:p w:rsidR="007273FA" w:rsidRDefault="00C54524" w:rsidP="00DE7D3E">
      <w:pPr>
        <w:numPr>
          <w:ilvl w:val="1"/>
          <w:numId w:val="19"/>
        </w:numPr>
        <w:spacing w:after="120"/>
        <w:ind w:left="990" w:hanging="486"/>
        <w:rPr>
          <w:rFonts w:ascii="Cambria" w:hAnsi="Cambria"/>
          <w:sz w:val="22"/>
          <w:szCs w:val="22"/>
        </w:rPr>
      </w:pPr>
      <w:r w:rsidRPr="007273FA">
        <w:rPr>
          <w:rFonts w:ascii="Cambria" w:hAnsi="Cambria"/>
          <w:sz w:val="22"/>
          <w:szCs w:val="22"/>
        </w:rPr>
        <w:t>User has attached the ASU Institutional Review Board (IRB) approval or exemption to this Agreement; or</w:t>
      </w:r>
    </w:p>
    <w:p w:rsidR="00060363" w:rsidRDefault="00060363" w:rsidP="00DE7D3E">
      <w:pPr>
        <w:numPr>
          <w:ilvl w:val="1"/>
          <w:numId w:val="19"/>
        </w:numPr>
        <w:spacing w:after="120"/>
        <w:ind w:left="990" w:hanging="486"/>
        <w:rPr>
          <w:rFonts w:ascii="Cambria" w:hAnsi="Cambria"/>
          <w:sz w:val="22"/>
          <w:szCs w:val="22"/>
        </w:rPr>
      </w:pPr>
      <w:r w:rsidRPr="007273FA">
        <w:rPr>
          <w:rFonts w:ascii="Cambria" w:hAnsi="Cambria"/>
          <w:sz w:val="22"/>
          <w:szCs w:val="22"/>
        </w:rPr>
        <w:t xml:space="preserve">User has attached </w:t>
      </w:r>
      <w:r>
        <w:rPr>
          <w:rFonts w:ascii="Cambria" w:hAnsi="Cambria"/>
          <w:sz w:val="22"/>
          <w:szCs w:val="22"/>
        </w:rPr>
        <w:t>a non-</w:t>
      </w:r>
      <w:r w:rsidRPr="007273FA">
        <w:rPr>
          <w:rFonts w:ascii="Cambria" w:hAnsi="Cambria"/>
          <w:sz w:val="22"/>
          <w:szCs w:val="22"/>
        </w:rPr>
        <w:t xml:space="preserve"> ASU IRB</w:t>
      </w:r>
      <w:r>
        <w:rPr>
          <w:rFonts w:ascii="Cambria" w:hAnsi="Cambria"/>
          <w:sz w:val="22"/>
          <w:szCs w:val="22"/>
        </w:rPr>
        <w:t xml:space="preserve"> or Privacy Board</w:t>
      </w:r>
      <w:r w:rsidRPr="007273FA">
        <w:rPr>
          <w:rFonts w:ascii="Cambria" w:hAnsi="Cambria"/>
          <w:sz w:val="22"/>
          <w:szCs w:val="22"/>
        </w:rPr>
        <w:t xml:space="preserve"> approval or exemption to this Agreement; or</w:t>
      </w:r>
    </w:p>
    <w:p w:rsidR="00F01CDC" w:rsidRDefault="00C54524" w:rsidP="00DE7D3E">
      <w:pPr>
        <w:numPr>
          <w:ilvl w:val="1"/>
          <w:numId w:val="19"/>
        </w:numPr>
        <w:spacing w:after="120"/>
        <w:ind w:left="990" w:hanging="450"/>
        <w:rPr>
          <w:rFonts w:ascii="Cambria" w:hAnsi="Cambria"/>
          <w:sz w:val="22"/>
          <w:szCs w:val="22"/>
        </w:rPr>
      </w:pPr>
      <w:r w:rsidRPr="007273FA">
        <w:rPr>
          <w:rFonts w:ascii="Cambria" w:hAnsi="Cambria"/>
          <w:sz w:val="22"/>
          <w:szCs w:val="22"/>
        </w:rPr>
        <w:t xml:space="preserve">A human subjects research protocol is not required </w:t>
      </w:r>
      <w:r w:rsidR="00F01CDC">
        <w:rPr>
          <w:rFonts w:ascii="Cambria" w:hAnsi="Cambria"/>
          <w:sz w:val="22"/>
          <w:szCs w:val="22"/>
        </w:rPr>
        <w:t>for the following reasons:</w:t>
      </w:r>
    </w:p>
    <w:p w:rsidR="00C54524" w:rsidRDefault="00F01CDC" w:rsidP="00F01CDC">
      <w:pPr>
        <w:numPr>
          <w:ilvl w:val="2"/>
          <w:numId w:val="19"/>
        </w:numPr>
        <w:spacing w:after="120"/>
        <w:rPr>
          <w:rFonts w:ascii="Cambria" w:hAnsi="Cambria"/>
          <w:sz w:val="22"/>
          <w:szCs w:val="22"/>
        </w:rPr>
      </w:pPr>
      <w:r>
        <w:rPr>
          <w:rFonts w:ascii="Cambria" w:hAnsi="Cambria"/>
          <w:sz w:val="22"/>
          <w:szCs w:val="22"/>
        </w:rPr>
        <w:t xml:space="preserve"> T</w:t>
      </w:r>
      <w:r w:rsidR="00C54524" w:rsidRPr="007273FA">
        <w:rPr>
          <w:rFonts w:ascii="Cambria" w:hAnsi="Cambria"/>
          <w:sz w:val="22"/>
          <w:szCs w:val="22"/>
        </w:rPr>
        <w:t xml:space="preserve">he Limited Data Set will </w:t>
      </w:r>
      <w:r w:rsidR="002E6CD0" w:rsidRPr="007273FA">
        <w:rPr>
          <w:rFonts w:ascii="Cambria" w:hAnsi="Cambria"/>
          <w:sz w:val="22"/>
          <w:szCs w:val="22"/>
        </w:rPr>
        <w:t>be</w:t>
      </w:r>
      <w:r w:rsidR="002E6CD0">
        <w:rPr>
          <w:rFonts w:ascii="Cambria" w:hAnsi="Cambria"/>
          <w:sz w:val="22"/>
          <w:szCs w:val="22"/>
        </w:rPr>
        <w:t xml:space="preserve"> solely</w:t>
      </w:r>
      <w:r w:rsidR="007642CB">
        <w:rPr>
          <w:rFonts w:ascii="Cambria" w:hAnsi="Cambria"/>
          <w:sz w:val="22"/>
          <w:szCs w:val="22"/>
        </w:rPr>
        <w:t xml:space="preserve"> </w:t>
      </w:r>
      <w:r w:rsidR="00C54524" w:rsidRPr="007273FA">
        <w:rPr>
          <w:rFonts w:ascii="Cambria" w:hAnsi="Cambria"/>
          <w:sz w:val="22"/>
          <w:szCs w:val="22"/>
        </w:rPr>
        <w:t>used for research on decedent’s information</w:t>
      </w:r>
      <w:r>
        <w:rPr>
          <w:rFonts w:ascii="Cambria" w:hAnsi="Cambria"/>
          <w:sz w:val="22"/>
          <w:szCs w:val="22"/>
        </w:rPr>
        <w:t>,</w:t>
      </w:r>
      <w:r w:rsidR="002E6CD0">
        <w:rPr>
          <w:rFonts w:ascii="Cambria" w:hAnsi="Cambria"/>
          <w:sz w:val="22"/>
          <w:szCs w:val="22"/>
        </w:rPr>
        <w:t xml:space="preserve"> and </w:t>
      </w:r>
      <w:r w:rsidR="007642CB">
        <w:rPr>
          <w:rFonts w:ascii="Cambria" w:hAnsi="Cambria"/>
          <w:sz w:val="22"/>
          <w:szCs w:val="22"/>
        </w:rPr>
        <w:t xml:space="preserve">the Limited Data Set is necessary for the research </w:t>
      </w:r>
      <w:r w:rsidR="002E6CD0">
        <w:rPr>
          <w:rFonts w:ascii="Cambria" w:hAnsi="Cambria"/>
          <w:sz w:val="22"/>
          <w:szCs w:val="22"/>
        </w:rPr>
        <w:t>purposes</w:t>
      </w:r>
      <w:r w:rsidR="00C54524" w:rsidRPr="007273FA">
        <w:rPr>
          <w:rFonts w:ascii="Cambria" w:hAnsi="Cambria"/>
          <w:sz w:val="22"/>
          <w:szCs w:val="22"/>
        </w:rPr>
        <w:t xml:space="preserve">. </w:t>
      </w:r>
      <w:r w:rsidR="007273FA">
        <w:rPr>
          <w:rFonts w:ascii="Cambria" w:hAnsi="Cambria"/>
          <w:sz w:val="22"/>
          <w:szCs w:val="22"/>
        </w:rPr>
        <w:t xml:space="preserve"> </w:t>
      </w:r>
      <w:r w:rsidR="00C54524" w:rsidRPr="007273FA">
        <w:rPr>
          <w:rFonts w:ascii="Cambria" w:hAnsi="Cambria"/>
          <w:sz w:val="22"/>
          <w:szCs w:val="22"/>
        </w:rPr>
        <w:t>User agrees that if the work preparatory to research leads to a research study, then a human subjects protocol must be reviewed and exempted/approved by the ASU IRB before the Limited Data Set can be used for research.</w:t>
      </w:r>
    </w:p>
    <w:p w:rsidR="00F01CDC" w:rsidRDefault="00F01CDC" w:rsidP="00F01CDC">
      <w:pPr>
        <w:numPr>
          <w:ilvl w:val="2"/>
          <w:numId w:val="19"/>
        </w:numPr>
        <w:spacing w:after="120"/>
        <w:rPr>
          <w:rFonts w:ascii="Cambria" w:hAnsi="Cambria"/>
          <w:sz w:val="22"/>
          <w:szCs w:val="22"/>
        </w:rPr>
      </w:pPr>
      <w:r>
        <w:rPr>
          <w:rFonts w:ascii="Cambria" w:hAnsi="Cambria"/>
          <w:sz w:val="22"/>
          <w:szCs w:val="22"/>
        </w:rPr>
        <w:t xml:space="preserve"> The Limited Data Set is for health care operations and/or quality improvement purposes.</w:t>
      </w:r>
    </w:p>
    <w:p w:rsidR="0083320A" w:rsidRPr="007273FA" w:rsidRDefault="0083320A" w:rsidP="00F01CDC">
      <w:pPr>
        <w:numPr>
          <w:ilvl w:val="2"/>
          <w:numId w:val="19"/>
        </w:numPr>
        <w:spacing w:after="120"/>
        <w:rPr>
          <w:rFonts w:ascii="Cambria" w:hAnsi="Cambria"/>
          <w:sz w:val="22"/>
          <w:szCs w:val="22"/>
        </w:rPr>
      </w:pPr>
      <w:r>
        <w:rPr>
          <w:rFonts w:ascii="Cambria" w:hAnsi="Cambria"/>
          <w:sz w:val="22"/>
          <w:szCs w:val="22"/>
        </w:rPr>
        <w:lastRenderedPageBreak/>
        <w:t xml:space="preserve"> The Limited Data Set is for a proposal or activity that is preparatory to research.</w:t>
      </w:r>
    </w:p>
    <w:p w:rsidR="006F2B47" w:rsidRPr="006F2B47" w:rsidRDefault="006F2B47" w:rsidP="00DE7D3E">
      <w:pPr>
        <w:numPr>
          <w:ilvl w:val="0"/>
          <w:numId w:val="19"/>
        </w:numPr>
        <w:spacing w:after="120"/>
        <w:rPr>
          <w:rFonts w:ascii="Cambria" w:hAnsi="Cambria"/>
          <w:sz w:val="22"/>
          <w:szCs w:val="22"/>
        </w:rPr>
      </w:pPr>
      <w:r w:rsidRPr="00577052">
        <w:rPr>
          <w:rFonts w:ascii="Cambria" w:hAnsi="Cambria"/>
          <w:b/>
          <w:sz w:val="22"/>
          <w:szCs w:val="22"/>
        </w:rPr>
        <w:t>Applicable Fees</w:t>
      </w:r>
      <w:r>
        <w:rPr>
          <w:rFonts w:ascii="Cambria" w:hAnsi="Cambria"/>
          <w:sz w:val="22"/>
          <w:szCs w:val="22"/>
        </w:rPr>
        <w:t xml:space="preserve">.  Prior to sending the Limited Data Set to User, CHiR shall provide User with an invoice of </w:t>
      </w:r>
      <w:r w:rsidR="00424172">
        <w:rPr>
          <w:rFonts w:ascii="Cambria" w:hAnsi="Cambria"/>
          <w:sz w:val="22"/>
          <w:szCs w:val="22"/>
        </w:rPr>
        <w:t>the</w:t>
      </w:r>
      <w:r w:rsidRPr="006F2B47">
        <w:rPr>
          <w:rFonts w:ascii="Cambria" w:hAnsi="Cambria"/>
          <w:sz w:val="22"/>
          <w:szCs w:val="22"/>
        </w:rPr>
        <w:t xml:space="preserve"> costs and expenses </w:t>
      </w:r>
      <w:r w:rsidR="00424172">
        <w:rPr>
          <w:rFonts w:ascii="Cambria" w:hAnsi="Cambria"/>
          <w:sz w:val="22"/>
          <w:szCs w:val="22"/>
        </w:rPr>
        <w:t>associated with preparing the Limited Data Set.  User shall pay CHiR the invoiced amount prior to receiving the Limited Data Set.  In the event of non-payment or late payment, interest shall accrue on any amount owed at 10% per annum.</w:t>
      </w:r>
    </w:p>
    <w:p w:rsidR="00E86C09" w:rsidRDefault="00E86C09" w:rsidP="00DE7D3E">
      <w:pPr>
        <w:numPr>
          <w:ilvl w:val="0"/>
          <w:numId w:val="19"/>
        </w:numPr>
        <w:spacing w:after="120"/>
        <w:rPr>
          <w:rFonts w:ascii="Cambria" w:hAnsi="Cambria"/>
          <w:sz w:val="22"/>
          <w:szCs w:val="22"/>
        </w:rPr>
      </w:pPr>
      <w:r>
        <w:rPr>
          <w:rFonts w:ascii="Cambria" w:hAnsi="Cambria"/>
          <w:b/>
          <w:sz w:val="22"/>
          <w:szCs w:val="22"/>
        </w:rPr>
        <w:t>S</w:t>
      </w:r>
      <w:r w:rsidRPr="003C3F94">
        <w:rPr>
          <w:rFonts w:ascii="Cambria" w:hAnsi="Cambria"/>
          <w:b/>
          <w:sz w:val="22"/>
          <w:szCs w:val="22"/>
        </w:rPr>
        <w:t>afeguards</w:t>
      </w:r>
      <w:r w:rsidRPr="003C3F94">
        <w:rPr>
          <w:rFonts w:ascii="Cambria" w:hAnsi="Cambria"/>
          <w:sz w:val="22"/>
          <w:szCs w:val="22"/>
        </w:rPr>
        <w:t xml:space="preserve">.  </w:t>
      </w:r>
      <w:r w:rsidR="008F6705">
        <w:rPr>
          <w:rFonts w:ascii="Cambria" w:hAnsi="Cambria"/>
          <w:sz w:val="22"/>
          <w:szCs w:val="22"/>
        </w:rPr>
        <w:t>User</w:t>
      </w:r>
      <w:r w:rsidRPr="003C3F94">
        <w:rPr>
          <w:rFonts w:ascii="Cambria" w:hAnsi="Cambria"/>
          <w:sz w:val="22"/>
          <w:szCs w:val="22"/>
        </w:rPr>
        <w:t xml:space="preserve"> will implement appropriate safeguards to prevent any use or disclosure of the Limited Data Set not otherwise permitted in this Agreement.</w:t>
      </w:r>
    </w:p>
    <w:p w:rsidR="009B72DA" w:rsidRDefault="006304B5" w:rsidP="00DE7D3E">
      <w:pPr>
        <w:numPr>
          <w:ilvl w:val="0"/>
          <w:numId w:val="19"/>
        </w:numPr>
        <w:spacing w:after="120"/>
        <w:rPr>
          <w:rFonts w:ascii="Cambria" w:hAnsi="Cambria"/>
          <w:sz w:val="22"/>
          <w:szCs w:val="22"/>
        </w:rPr>
      </w:pPr>
      <w:r w:rsidRPr="009B72DA">
        <w:rPr>
          <w:rFonts w:ascii="Cambria" w:hAnsi="Cambria"/>
          <w:b/>
          <w:sz w:val="22"/>
          <w:szCs w:val="22"/>
        </w:rPr>
        <w:t>Reports of Impermissible Use of Disclosure</w:t>
      </w:r>
      <w:r w:rsidRPr="009B72DA">
        <w:rPr>
          <w:rFonts w:ascii="Cambria" w:hAnsi="Cambria"/>
          <w:sz w:val="22"/>
          <w:szCs w:val="22"/>
        </w:rPr>
        <w:t xml:space="preserve">.  </w:t>
      </w:r>
      <w:r w:rsidR="008F6705">
        <w:rPr>
          <w:rFonts w:ascii="Cambria" w:hAnsi="Cambria"/>
          <w:sz w:val="22"/>
          <w:szCs w:val="22"/>
        </w:rPr>
        <w:t>User</w:t>
      </w:r>
      <w:r w:rsidRPr="009B72DA">
        <w:rPr>
          <w:rFonts w:ascii="Cambria" w:hAnsi="Cambria"/>
          <w:sz w:val="22"/>
          <w:szCs w:val="22"/>
        </w:rPr>
        <w:t xml:space="preserve"> will report to </w:t>
      </w:r>
      <w:r w:rsidR="008F6705">
        <w:rPr>
          <w:rFonts w:ascii="Cambria" w:hAnsi="Cambria"/>
          <w:sz w:val="22"/>
          <w:szCs w:val="22"/>
        </w:rPr>
        <w:t>CHiR</w:t>
      </w:r>
      <w:r w:rsidRPr="009B72DA">
        <w:rPr>
          <w:rFonts w:ascii="Cambria" w:hAnsi="Cambria"/>
          <w:sz w:val="22"/>
          <w:szCs w:val="22"/>
        </w:rPr>
        <w:t xml:space="preserve"> any use or disclosure of the Limited Data Set not permitted by this Agreement within five business days of </w:t>
      </w:r>
      <w:r w:rsidR="008F6705">
        <w:rPr>
          <w:rFonts w:ascii="Cambria" w:hAnsi="Cambria"/>
          <w:sz w:val="22"/>
          <w:szCs w:val="22"/>
        </w:rPr>
        <w:t>User</w:t>
      </w:r>
      <w:r w:rsidRPr="009B72DA">
        <w:rPr>
          <w:rFonts w:ascii="Cambria" w:hAnsi="Cambria"/>
          <w:sz w:val="22"/>
          <w:szCs w:val="22"/>
        </w:rPr>
        <w:t>’s learning of such use or disclosure</w:t>
      </w:r>
      <w:r w:rsidR="00C512B8">
        <w:rPr>
          <w:rFonts w:ascii="Cambria" w:hAnsi="Cambria"/>
          <w:sz w:val="22"/>
          <w:szCs w:val="22"/>
        </w:rPr>
        <w:t xml:space="preserve"> </w:t>
      </w:r>
      <w:r w:rsidR="00C512B8" w:rsidRPr="00A76A3F">
        <w:rPr>
          <w:rFonts w:ascii="Cambria" w:hAnsi="Cambria"/>
          <w:sz w:val="22"/>
          <w:szCs w:val="22"/>
        </w:rPr>
        <w:t xml:space="preserve">by telephone at (602) 496-2021 or by email notification to </w:t>
      </w:r>
      <w:hyperlink r:id="rId7" w:history="1">
        <w:r w:rsidR="00C512B8" w:rsidRPr="00A76A3F">
          <w:rPr>
            <w:rStyle w:val="Hyperlink"/>
            <w:rFonts w:ascii="Cambria" w:hAnsi="Cambria"/>
            <w:sz w:val="22"/>
            <w:szCs w:val="22"/>
          </w:rPr>
          <w:t>chir@asu.edu</w:t>
        </w:r>
      </w:hyperlink>
      <w:r w:rsidR="00C512B8" w:rsidRPr="00A76A3F">
        <w:rPr>
          <w:rFonts w:ascii="Cambria" w:hAnsi="Cambria"/>
          <w:sz w:val="22"/>
          <w:szCs w:val="22"/>
        </w:rPr>
        <w:t xml:space="preserve">. </w:t>
      </w:r>
      <w:r w:rsidR="00A67753">
        <w:rPr>
          <w:rFonts w:ascii="Cambria" w:hAnsi="Cambria"/>
          <w:sz w:val="22"/>
          <w:szCs w:val="22"/>
        </w:rPr>
        <w:t xml:space="preserve"> </w:t>
      </w:r>
      <w:r w:rsidR="00C512B8" w:rsidRPr="00A76A3F">
        <w:rPr>
          <w:rFonts w:ascii="Cambria" w:hAnsi="Cambria"/>
          <w:sz w:val="22"/>
          <w:szCs w:val="22"/>
        </w:rPr>
        <w:t>User agrees to cooperate fully in any investigation that may be conducted into the use and disclosure of the Limited Data Set.</w:t>
      </w:r>
    </w:p>
    <w:p w:rsidR="009B72DA" w:rsidRDefault="006304B5" w:rsidP="00DE7D3E">
      <w:pPr>
        <w:numPr>
          <w:ilvl w:val="0"/>
          <w:numId w:val="19"/>
        </w:numPr>
        <w:spacing w:after="120"/>
        <w:rPr>
          <w:rFonts w:ascii="Cambria" w:hAnsi="Cambria"/>
          <w:sz w:val="22"/>
          <w:szCs w:val="22"/>
        </w:rPr>
      </w:pPr>
      <w:r w:rsidRPr="009B72DA">
        <w:rPr>
          <w:rFonts w:ascii="Cambria" w:hAnsi="Cambria"/>
          <w:b/>
          <w:sz w:val="22"/>
          <w:szCs w:val="22"/>
        </w:rPr>
        <w:t>Agents and Subcontractors</w:t>
      </w:r>
      <w:r w:rsidRPr="009B72DA">
        <w:rPr>
          <w:rFonts w:ascii="Cambria" w:hAnsi="Cambria"/>
          <w:sz w:val="22"/>
          <w:szCs w:val="22"/>
        </w:rPr>
        <w:t xml:space="preserve">.  If </w:t>
      </w:r>
      <w:r w:rsidR="008F6705">
        <w:rPr>
          <w:rFonts w:ascii="Cambria" w:hAnsi="Cambria"/>
          <w:sz w:val="22"/>
          <w:szCs w:val="22"/>
        </w:rPr>
        <w:t>User</w:t>
      </w:r>
      <w:r w:rsidRPr="009B72DA">
        <w:rPr>
          <w:rFonts w:ascii="Cambria" w:hAnsi="Cambria"/>
          <w:sz w:val="22"/>
          <w:szCs w:val="22"/>
        </w:rPr>
        <w:t xml:space="preserve"> provides the Limited Data Set to an agent or subcontractor for a purpose authorized under the Agreement, </w:t>
      </w:r>
      <w:r w:rsidR="008F6705">
        <w:rPr>
          <w:rFonts w:ascii="Cambria" w:hAnsi="Cambria"/>
          <w:sz w:val="22"/>
          <w:szCs w:val="22"/>
        </w:rPr>
        <w:t>User</w:t>
      </w:r>
      <w:r w:rsidRPr="009B72DA">
        <w:rPr>
          <w:rFonts w:ascii="Cambria" w:hAnsi="Cambria"/>
          <w:sz w:val="22"/>
          <w:szCs w:val="22"/>
        </w:rPr>
        <w:t xml:space="preserve"> first will enter into a written contract with the agent or subcontractor that requires the agent or subcontractor to agree to the same restrictions and conditions </w:t>
      </w:r>
      <w:r w:rsidR="00AE2A13">
        <w:rPr>
          <w:rFonts w:ascii="Cambria" w:hAnsi="Cambria"/>
          <w:sz w:val="22"/>
          <w:szCs w:val="22"/>
        </w:rPr>
        <w:t xml:space="preserve">with respect to the Limited Data Set </w:t>
      </w:r>
      <w:r w:rsidRPr="009B72DA">
        <w:rPr>
          <w:rFonts w:ascii="Cambria" w:hAnsi="Cambria"/>
          <w:sz w:val="22"/>
          <w:szCs w:val="22"/>
        </w:rPr>
        <w:t xml:space="preserve">as contained in this Agreement.  </w:t>
      </w:r>
    </w:p>
    <w:p w:rsidR="006301B6" w:rsidRPr="006301B6" w:rsidRDefault="006301B6" w:rsidP="006301B6">
      <w:pPr>
        <w:numPr>
          <w:ilvl w:val="0"/>
          <w:numId w:val="19"/>
        </w:numPr>
        <w:spacing w:after="120"/>
        <w:jc w:val="both"/>
        <w:rPr>
          <w:rFonts w:ascii="Cambria" w:hAnsi="Cambria"/>
          <w:sz w:val="22"/>
          <w:szCs w:val="22"/>
        </w:rPr>
      </w:pPr>
      <w:r w:rsidRPr="006301B6">
        <w:rPr>
          <w:rFonts w:ascii="Cambria" w:hAnsi="Cambria"/>
          <w:b/>
          <w:sz w:val="22"/>
          <w:szCs w:val="22"/>
        </w:rPr>
        <w:t>Employees</w:t>
      </w:r>
      <w:r>
        <w:rPr>
          <w:rFonts w:ascii="Cambria" w:hAnsi="Cambria"/>
          <w:sz w:val="22"/>
          <w:szCs w:val="22"/>
        </w:rPr>
        <w:t>.  User will limit access to the Limited Data Set to only those employees necessary to accomplish the purposes of the Study.  Prior to providing any of its employees access to the Limited Data Set, User will require the employees to sign a HIPAA Confidentiality Agreement substantially similar to the form attached as Exhibit A hereto.</w:t>
      </w:r>
    </w:p>
    <w:p w:rsidR="00C512B8" w:rsidRPr="00A76A3F" w:rsidRDefault="00C512B8" w:rsidP="00DE7D3E">
      <w:pPr>
        <w:numPr>
          <w:ilvl w:val="0"/>
          <w:numId w:val="19"/>
        </w:numPr>
        <w:spacing w:after="120"/>
        <w:rPr>
          <w:rFonts w:ascii="Cambria" w:hAnsi="Cambria"/>
          <w:sz w:val="22"/>
          <w:szCs w:val="22"/>
        </w:rPr>
      </w:pPr>
      <w:r w:rsidRPr="00A76A3F">
        <w:rPr>
          <w:rFonts w:ascii="Cambria" w:hAnsi="Cambria"/>
          <w:b/>
          <w:sz w:val="22"/>
          <w:szCs w:val="22"/>
        </w:rPr>
        <w:t>Ownership of Data</w:t>
      </w:r>
      <w:r w:rsidRPr="00A76A3F">
        <w:rPr>
          <w:rFonts w:ascii="Cambria" w:hAnsi="Cambria"/>
          <w:sz w:val="22"/>
          <w:szCs w:val="22"/>
        </w:rPr>
        <w:t xml:space="preserve">. </w:t>
      </w:r>
      <w:r w:rsidR="00947531">
        <w:rPr>
          <w:rFonts w:ascii="Cambria" w:hAnsi="Cambria"/>
          <w:sz w:val="22"/>
          <w:szCs w:val="22"/>
        </w:rPr>
        <w:t xml:space="preserve"> </w:t>
      </w:r>
      <w:r w:rsidRPr="00A76A3F">
        <w:rPr>
          <w:rFonts w:ascii="Cambria" w:hAnsi="Cambria"/>
          <w:sz w:val="22"/>
          <w:szCs w:val="22"/>
        </w:rPr>
        <w:t xml:space="preserve">CHiR or third parties that have provided the information included in the Limited Data Set own the information. </w:t>
      </w:r>
      <w:r w:rsidR="00A67753">
        <w:rPr>
          <w:rFonts w:ascii="Cambria" w:hAnsi="Cambria"/>
          <w:sz w:val="22"/>
          <w:szCs w:val="22"/>
        </w:rPr>
        <w:t xml:space="preserve"> </w:t>
      </w:r>
      <w:r w:rsidRPr="00A76A3F">
        <w:rPr>
          <w:rFonts w:ascii="Cambria" w:hAnsi="Cambria"/>
          <w:sz w:val="22"/>
          <w:szCs w:val="22"/>
        </w:rPr>
        <w:t>User does not obtain any right, title, or interest in the Limited Data Set other than the ability to use the Limited Data Set for the Study.</w:t>
      </w:r>
    </w:p>
    <w:p w:rsidR="00041577" w:rsidRDefault="006304B5" w:rsidP="00DE7D3E">
      <w:pPr>
        <w:numPr>
          <w:ilvl w:val="0"/>
          <w:numId w:val="19"/>
        </w:numPr>
        <w:spacing w:after="120"/>
        <w:rPr>
          <w:rFonts w:ascii="Cambria" w:hAnsi="Cambria"/>
          <w:sz w:val="22"/>
          <w:szCs w:val="22"/>
        </w:rPr>
      </w:pPr>
      <w:r w:rsidRPr="009B72DA">
        <w:rPr>
          <w:rFonts w:ascii="Cambria" w:hAnsi="Cambria"/>
          <w:b/>
          <w:sz w:val="22"/>
          <w:szCs w:val="22"/>
        </w:rPr>
        <w:t>Prohibition on Identifying Information and Contracting Individuals.</w:t>
      </w:r>
      <w:r w:rsidRPr="009B72DA">
        <w:rPr>
          <w:rFonts w:ascii="Cambria" w:hAnsi="Cambria"/>
          <w:sz w:val="22"/>
          <w:szCs w:val="22"/>
        </w:rPr>
        <w:t xml:space="preserve">  </w:t>
      </w:r>
      <w:r w:rsidR="008F6705">
        <w:rPr>
          <w:rFonts w:ascii="Cambria" w:hAnsi="Cambria"/>
          <w:sz w:val="22"/>
          <w:szCs w:val="22"/>
        </w:rPr>
        <w:t>User</w:t>
      </w:r>
      <w:r w:rsidRPr="009B72DA">
        <w:rPr>
          <w:rFonts w:ascii="Cambria" w:hAnsi="Cambria"/>
          <w:sz w:val="22"/>
          <w:szCs w:val="22"/>
        </w:rPr>
        <w:t xml:space="preserve"> agrees that it will not</w:t>
      </w:r>
      <w:r w:rsidR="00041577">
        <w:rPr>
          <w:rFonts w:ascii="Cambria" w:hAnsi="Cambria"/>
          <w:sz w:val="22"/>
          <w:szCs w:val="22"/>
        </w:rPr>
        <w:t>:</w:t>
      </w:r>
      <w:r w:rsidRPr="009B72DA">
        <w:rPr>
          <w:rFonts w:ascii="Cambria" w:hAnsi="Cambria"/>
          <w:sz w:val="22"/>
          <w:szCs w:val="22"/>
        </w:rPr>
        <w:t xml:space="preserve"> </w:t>
      </w:r>
    </w:p>
    <w:p w:rsidR="00041577" w:rsidRDefault="00041577" w:rsidP="00DE7D3E">
      <w:pPr>
        <w:numPr>
          <w:ilvl w:val="1"/>
          <w:numId w:val="19"/>
        </w:numPr>
        <w:spacing w:after="120"/>
        <w:ind w:left="1080" w:hanging="576"/>
        <w:rPr>
          <w:rFonts w:ascii="Cambria" w:hAnsi="Cambria"/>
          <w:sz w:val="22"/>
          <w:szCs w:val="22"/>
        </w:rPr>
      </w:pPr>
      <w:r>
        <w:rPr>
          <w:rFonts w:ascii="Cambria" w:hAnsi="Cambria"/>
          <w:sz w:val="22"/>
          <w:szCs w:val="22"/>
        </w:rPr>
        <w:t>A</w:t>
      </w:r>
      <w:r w:rsidR="006304B5" w:rsidRPr="009B72DA">
        <w:rPr>
          <w:rFonts w:ascii="Cambria" w:hAnsi="Cambria"/>
          <w:sz w:val="22"/>
          <w:szCs w:val="22"/>
        </w:rPr>
        <w:t>ttempt to learn the identity of the individuals who</w:t>
      </w:r>
      <w:r w:rsidR="007848C3" w:rsidRPr="009B72DA">
        <w:rPr>
          <w:rFonts w:ascii="Cambria" w:hAnsi="Cambria"/>
          <w:sz w:val="22"/>
          <w:szCs w:val="22"/>
        </w:rPr>
        <w:t xml:space="preserve">se information is included in </w:t>
      </w:r>
      <w:r w:rsidR="006304B5" w:rsidRPr="009B72DA">
        <w:rPr>
          <w:rFonts w:ascii="Cambria" w:hAnsi="Cambria"/>
          <w:sz w:val="22"/>
          <w:szCs w:val="22"/>
        </w:rPr>
        <w:t xml:space="preserve">the Limited Data Set.  If </w:t>
      </w:r>
      <w:r w:rsidR="008F6705">
        <w:rPr>
          <w:rFonts w:ascii="Cambria" w:hAnsi="Cambria"/>
          <w:sz w:val="22"/>
          <w:szCs w:val="22"/>
        </w:rPr>
        <w:t>User</w:t>
      </w:r>
      <w:r w:rsidR="006304B5" w:rsidRPr="009B72DA">
        <w:rPr>
          <w:rFonts w:ascii="Cambria" w:hAnsi="Cambria"/>
          <w:sz w:val="22"/>
          <w:szCs w:val="22"/>
        </w:rPr>
        <w:t xml:space="preserve"> does learn the identity of the individuals, it agrees not to contact those individuals</w:t>
      </w:r>
      <w:r>
        <w:rPr>
          <w:rFonts w:ascii="Cambria" w:hAnsi="Cambria"/>
          <w:sz w:val="22"/>
          <w:szCs w:val="22"/>
        </w:rPr>
        <w:t xml:space="preserve">; </w:t>
      </w:r>
    </w:p>
    <w:p w:rsidR="00CE3D6A" w:rsidRDefault="00CE3D6A" w:rsidP="00DE7D3E">
      <w:pPr>
        <w:numPr>
          <w:ilvl w:val="1"/>
          <w:numId w:val="19"/>
        </w:numPr>
        <w:spacing w:after="120"/>
        <w:ind w:left="1080" w:hanging="576"/>
        <w:rPr>
          <w:rFonts w:ascii="Cambria" w:hAnsi="Cambria"/>
          <w:sz w:val="22"/>
          <w:szCs w:val="22"/>
        </w:rPr>
      </w:pPr>
      <w:r>
        <w:rPr>
          <w:rFonts w:ascii="Cambria" w:hAnsi="Cambria"/>
          <w:sz w:val="22"/>
          <w:szCs w:val="22"/>
        </w:rPr>
        <w:t xml:space="preserve">Use the Limited Data Set for any purpose other than for the Study; </w:t>
      </w:r>
    </w:p>
    <w:p w:rsidR="009B72DA" w:rsidRDefault="00CE3D6A" w:rsidP="00DE7D3E">
      <w:pPr>
        <w:numPr>
          <w:ilvl w:val="1"/>
          <w:numId w:val="19"/>
        </w:numPr>
        <w:spacing w:after="120"/>
        <w:ind w:left="1080" w:hanging="576"/>
        <w:rPr>
          <w:rFonts w:ascii="Cambria" w:hAnsi="Cambria"/>
          <w:sz w:val="22"/>
          <w:szCs w:val="22"/>
        </w:rPr>
      </w:pPr>
      <w:r>
        <w:rPr>
          <w:rFonts w:ascii="Cambria" w:hAnsi="Cambria"/>
          <w:sz w:val="22"/>
          <w:szCs w:val="22"/>
        </w:rPr>
        <w:t>Publish or otherwise disclose information that identifies the individuals whose information is included in the Limited Data Set</w:t>
      </w:r>
      <w:r w:rsidR="006304B5" w:rsidRPr="009B72DA">
        <w:rPr>
          <w:rFonts w:ascii="Cambria" w:hAnsi="Cambria"/>
          <w:sz w:val="22"/>
          <w:szCs w:val="22"/>
        </w:rPr>
        <w:t>.</w:t>
      </w:r>
      <w:r w:rsidR="00752F21">
        <w:rPr>
          <w:rFonts w:ascii="Cambria" w:hAnsi="Cambria"/>
          <w:sz w:val="22"/>
          <w:szCs w:val="22"/>
        </w:rPr>
        <w:t xml:space="preserve">  </w:t>
      </w:r>
      <w:r w:rsidR="00E6407E">
        <w:rPr>
          <w:rFonts w:ascii="Cambria" w:hAnsi="Cambria"/>
          <w:sz w:val="22"/>
          <w:szCs w:val="22"/>
        </w:rPr>
        <w:t xml:space="preserve"> </w:t>
      </w:r>
    </w:p>
    <w:p w:rsidR="00CA4D2E" w:rsidRDefault="000E50D5" w:rsidP="00DE7D3E">
      <w:pPr>
        <w:numPr>
          <w:ilvl w:val="0"/>
          <w:numId w:val="19"/>
        </w:numPr>
        <w:spacing w:after="120"/>
        <w:rPr>
          <w:rFonts w:ascii="Cambria" w:hAnsi="Cambria"/>
          <w:sz w:val="22"/>
          <w:szCs w:val="22"/>
        </w:rPr>
      </w:pPr>
      <w:r>
        <w:rPr>
          <w:rFonts w:ascii="Cambria" w:hAnsi="Cambria"/>
          <w:b/>
          <w:sz w:val="22"/>
          <w:szCs w:val="22"/>
        </w:rPr>
        <w:t xml:space="preserve">Term and </w:t>
      </w:r>
      <w:r w:rsidR="006304B5" w:rsidRPr="009B72DA">
        <w:rPr>
          <w:rFonts w:ascii="Cambria" w:hAnsi="Cambria"/>
          <w:b/>
          <w:sz w:val="22"/>
          <w:szCs w:val="22"/>
        </w:rPr>
        <w:t>Termination</w:t>
      </w:r>
      <w:r w:rsidR="006304B5" w:rsidRPr="009B72DA">
        <w:rPr>
          <w:rFonts w:ascii="Cambria" w:hAnsi="Cambria"/>
          <w:sz w:val="22"/>
          <w:szCs w:val="22"/>
        </w:rPr>
        <w:t xml:space="preserve">.  </w:t>
      </w:r>
      <w:r w:rsidR="00CA4D2E">
        <w:rPr>
          <w:rFonts w:ascii="Cambria" w:hAnsi="Cambria"/>
          <w:sz w:val="22"/>
          <w:szCs w:val="22"/>
        </w:rPr>
        <w:t>The Term of this Agreement shall commence as of the Effective Date, and shall terminate under any of the following circumstances:</w:t>
      </w:r>
    </w:p>
    <w:p w:rsidR="00CA4D2E" w:rsidRDefault="00AB143A" w:rsidP="00DE7D3E">
      <w:pPr>
        <w:numPr>
          <w:ilvl w:val="1"/>
          <w:numId w:val="19"/>
        </w:numPr>
        <w:spacing w:after="120"/>
        <w:ind w:left="1080" w:hanging="576"/>
        <w:rPr>
          <w:rFonts w:ascii="Cambria" w:hAnsi="Cambria"/>
          <w:sz w:val="22"/>
          <w:szCs w:val="22"/>
        </w:rPr>
      </w:pPr>
      <w:r>
        <w:rPr>
          <w:rFonts w:ascii="Cambria" w:hAnsi="Cambria"/>
          <w:sz w:val="22"/>
          <w:szCs w:val="22"/>
        </w:rPr>
        <w:t xml:space="preserve">Termination for </w:t>
      </w:r>
      <w:r w:rsidR="00CA4D2E">
        <w:rPr>
          <w:rFonts w:ascii="Cambria" w:hAnsi="Cambria"/>
          <w:sz w:val="22"/>
          <w:szCs w:val="22"/>
        </w:rPr>
        <w:t xml:space="preserve">Breach of Agreement by </w:t>
      </w:r>
      <w:r w:rsidR="008F6705">
        <w:rPr>
          <w:rFonts w:ascii="Cambria" w:hAnsi="Cambria"/>
          <w:sz w:val="22"/>
          <w:szCs w:val="22"/>
        </w:rPr>
        <w:t>User</w:t>
      </w:r>
      <w:r w:rsidR="00CA4D2E">
        <w:rPr>
          <w:rFonts w:ascii="Cambria" w:hAnsi="Cambria"/>
          <w:sz w:val="22"/>
          <w:szCs w:val="22"/>
        </w:rPr>
        <w:t xml:space="preserve">.  </w:t>
      </w:r>
    </w:p>
    <w:p w:rsidR="00CA4D2E" w:rsidRDefault="00CB1B2A" w:rsidP="00DE7D3E">
      <w:pPr>
        <w:numPr>
          <w:ilvl w:val="2"/>
          <w:numId w:val="19"/>
        </w:numPr>
        <w:spacing w:after="120"/>
        <w:ind w:left="1350" w:hanging="630"/>
        <w:rPr>
          <w:rFonts w:ascii="Cambria" w:hAnsi="Cambria"/>
          <w:sz w:val="22"/>
          <w:szCs w:val="22"/>
        </w:rPr>
      </w:pPr>
      <w:r>
        <w:rPr>
          <w:rFonts w:ascii="Cambria" w:hAnsi="Cambria"/>
          <w:sz w:val="22"/>
          <w:szCs w:val="22"/>
        </w:rPr>
        <w:t xml:space="preserve"> </w:t>
      </w:r>
      <w:r w:rsidR="008F6705">
        <w:rPr>
          <w:rFonts w:ascii="Cambria" w:hAnsi="Cambria"/>
          <w:sz w:val="22"/>
          <w:szCs w:val="22"/>
        </w:rPr>
        <w:t>CHiR</w:t>
      </w:r>
      <w:r w:rsidR="00AB143A">
        <w:rPr>
          <w:rFonts w:ascii="Cambria" w:hAnsi="Cambria"/>
          <w:sz w:val="22"/>
          <w:szCs w:val="22"/>
        </w:rPr>
        <w:t xml:space="preserve"> </w:t>
      </w:r>
      <w:r w:rsidR="006304B5" w:rsidRPr="009B72DA">
        <w:rPr>
          <w:rFonts w:ascii="Cambria" w:hAnsi="Cambria"/>
          <w:sz w:val="22"/>
          <w:szCs w:val="22"/>
        </w:rPr>
        <w:t xml:space="preserve">may </w:t>
      </w:r>
      <w:r w:rsidR="00AB143A">
        <w:rPr>
          <w:rFonts w:ascii="Cambria" w:hAnsi="Cambria"/>
          <w:sz w:val="22"/>
          <w:szCs w:val="22"/>
        </w:rPr>
        <w:t xml:space="preserve">immediately </w:t>
      </w:r>
      <w:r w:rsidR="006304B5" w:rsidRPr="009B72DA">
        <w:rPr>
          <w:rFonts w:ascii="Cambria" w:hAnsi="Cambria"/>
          <w:sz w:val="22"/>
          <w:szCs w:val="22"/>
        </w:rPr>
        <w:t xml:space="preserve">terminate this Agreement upon written notice to </w:t>
      </w:r>
      <w:r w:rsidR="008F6705">
        <w:rPr>
          <w:rFonts w:ascii="Cambria" w:hAnsi="Cambria"/>
          <w:sz w:val="22"/>
          <w:szCs w:val="22"/>
        </w:rPr>
        <w:t>User,</w:t>
      </w:r>
      <w:r w:rsidR="006304B5" w:rsidRPr="009B72DA">
        <w:rPr>
          <w:rFonts w:ascii="Cambria" w:hAnsi="Cambria"/>
          <w:sz w:val="22"/>
          <w:szCs w:val="22"/>
        </w:rPr>
        <w:t xml:space="preserve"> if </w:t>
      </w:r>
      <w:r w:rsidR="008F6705">
        <w:rPr>
          <w:rFonts w:ascii="Cambria" w:hAnsi="Cambria"/>
          <w:sz w:val="22"/>
          <w:szCs w:val="22"/>
        </w:rPr>
        <w:t>User</w:t>
      </w:r>
      <w:r w:rsidR="006304B5" w:rsidRPr="009B72DA">
        <w:rPr>
          <w:rFonts w:ascii="Cambria" w:hAnsi="Cambria"/>
          <w:sz w:val="22"/>
          <w:szCs w:val="22"/>
        </w:rPr>
        <w:t xml:space="preserve"> has breached a material term of this Agreement.  </w:t>
      </w:r>
    </w:p>
    <w:p w:rsidR="00CA4D2E" w:rsidRDefault="00CB1B2A" w:rsidP="00DE7D3E">
      <w:pPr>
        <w:numPr>
          <w:ilvl w:val="2"/>
          <w:numId w:val="19"/>
        </w:numPr>
        <w:spacing w:after="120"/>
        <w:ind w:left="1350" w:hanging="630"/>
        <w:rPr>
          <w:rFonts w:ascii="Cambria" w:hAnsi="Cambria"/>
          <w:sz w:val="22"/>
          <w:szCs w:val="22"/>
        </w:rPr>
      </w:pPr>
      <w:r>
        <w:rPr>
          <w:rFonts w:ascii="Cambria" w:hAnsi="Cambria"/>
          <w:sz w:val="22"/>
          <w:szCs w:val="22"/>
        </w:rPr>
        <w:t xml:space="preserve"> </w:t>
      </w:r>
      <w:r w:rsidR="006304B5" w:rsidRPr="009B72DA">
        <w:rPr>
          <w:rFonts w:ascii="Cambria" w:hAnsi="Cambria"/>
          <w:sz w:val="22"/>
          <w:szCs w:val="22"/>
        </w:rPr>
        <w:t xml:space="preserve">Alternatively, </w:t>
      </w:r>
      <w:r w:rsidR="00AB143A">
        <w:rPr>
          <w:rFonts w:ascii="Cambria" w:hAnsi="Cambria"/>
          <w:sz w:val="22"/>
          <w:szCs w:val="22"/>
        </w:rPr>
        <w:t xml:space="preserve">in the event of </w:t>
      </w:r>
      <w:r w:rsidR="008F6705">
        <w:rPr>
          <w:rFonts w:ascii="Cambria" w:hAnsi="Cambria"/>
          <w:sz w:val="22"/>
          <w:szCs w:val="22"/>
        </w:rPr>
        <w:t>User</w:t>
      </w:r>
      <w:r w:rsidR="00AB143A">
        <w:rPr>
          <w:rFonts w:ascii="Cambria" w:hAnsi="Cambria"/>
          <w:sz w:val="22"/>
          <w:szCs w:val="22"/>
        </w:rPr>
        <w:t xml:space="preserve"> material breach, </w:t>
      </w:r>
      <w:r w:rsidR="008F6705">
        <w:rPr>
          <w:rFonts w:ascii="Cambria" w:hAnsi="Cambria"/>
          <w:sz w:val="22"/>
          <w:szCs w:val="22"/>
        </w:rPr>
        <w:t>CHiR</w:t>
      </w:r>
      <w:r w:rsidR="006304B5" w:rsidRPr="009B72DA">
        <w:rPr>
          <w:rFonts w:ascii="Cambria" w:hAnsi="Cambria"/>
          <w:sz w:val="22"/>
          <w:szCs w:val="22"/>
        </w:rPr>
        <w:t xml:space="preserve"> may elect to provide </w:t>
      </w:r>
      <w:r w:rsidR="008F6705">
        <w:rPr>
          <w:rFonts w:ascii="Cambria" w:hAnsi="Cambria"/>
          <w:sz w:val="22"/>
          <w:szCs w:val="22"/>
        </w:rPr>
        <w:t>User</w:t>
      </w:r>
      <w:r w:rsidR="006304B5" w:rsidRPr="009B72DA">
        <w:rPr>
          <w:rFonts w:ascii="Cambria" w:hAnsi="Cambria"/>
          <w:sz w:val="22"/>
          <w:szCs w:val="22"/>
        </w:rPr>
        <w:t xml:space="preserve"> wi</w:t>
      </w:r>
      <w:r w:rsidR="00AB143A">
        <w:rPr>
          <w:rFonts w:ascii="Cambria" w:hAnsi="Cambria"/>
          <w:sz w:val="22"/>
          <w:szCs w:val="22"/>
        </w:rPr>
        <w:t>th written notice of such</w:t>
      </w:r>
      <w:r w:rsidR="006304B5" w:rsidRPr="009B72DA">
        <w:rPr>
          <w:rFonts w:ascii="Cambria" w:hAnsi="Cambria"/>
          <w:sz w:val="22"/>
          <w:szCs w:val="22"/>
        </w:rPr>
        <w:t xml:space="preserve"> breach</w:t>
      </w:r>
      <w:r w:rsidR="00AB143A">
        <w:rPr>
          <w:rFonts w:ascii="Cambria" w:hAnsi="Cambria"/>
          <w:sz w:val="22"/>
          <w:szCs w:val="22"/>
        </w:rPr>
        <w:t xml:space="preserve"> </w:t>
      </w:r>
      <w:r w:rsidR="006304B5" w:rsidRPr="009B72DA">
        <w:rPr>
          <w:rFonts w:ascii="Cambria" w:hAnsi="Cambria"/>
          <w:sz w:val="22"/>
          <w:szCs w:val="22"/>
        </w:rPr>
        <w:t xml:space="preserve">and afford </w:t>
      </w:r>
      <w:r w:rsidR="008F6705">
        <w:rPr>
          <w:rFonts w:ascii="Cambria" w:hAnsi="Cambria"/>
          <w:sz w:val="22"/>
          <w:szCs w:val="22"/>
        </w:rPr>
        <w:t>User</w:t>
      </w:r>
      <w:r w:rsidR="006304B5" w:rsidRPr="009B72DA">
        <w:rPr>
          <w:rFonts w:ascii="Cambria" w:hAnsi="Cambria"/>
          <w:sz w:val="22"/>
          <w:szCs w:val="22"/>
        </w:rPr>
        <w:t xml:space="preserve"> the opportunity to cure the breach within </w:t>
      </w:r>
      <w:r w:rsidR="00AA758F">
        <w:rPr>
          <w:rFonts w:ascii="Cambria" w:hAnsi="Cambria"/>
          <w:sz w:val="22"/>
          <w:szCs w:val="22"/>
        </w:rPr>
        <w:t>a specified cure period</w:t>
      </w:r>
      <w:r w:rsidR="006304B5" w:rsidRPr="009B72DA">
        <w:rPr>
          <w:rFonts w:ascii="Cambria" w:hAnsi="Cambria"/>
          <w:sz w:val="22"/>
          <w:szCs w:val="22"/>
        </w:rPr>
        <w:t xml:space="preserve">.  If </w:t>
      </w:r>
      <w:r w:rsidR="008F6705">
        <w:rPr>
          <w:rFonts w:ascii="Cambria" w:hAnsi="Cambria"/>
          <w:sz w:val="22"/>
          <w:szCs w:val="22"/>
        </w:rPr>
        <w:t>User</w:t>
      </w:r>
      <w:r w:rsidR="006304B5" w:rsidRPr="009B72DA">
        <w:rPr>
          <w:rFonts w:ascii="Cambria" w:hAnsi="Cambria"/>
          <w:sz w:val="22"/>
          <w:szCs w:val="22"/>
        </w:rPr>
        <w:t xml:space="preserve"> fails to timely cure the breach, the Agreement will terminate.</w:t>
      </w:r>
      <w:r w:rsidR="00466E36">
        <w:rPr>
          <w:rFonts w:ascii="Cambria" w:hAnsi="Cambria"/>
          <w:sz w:val="22"/>
          <w:szCs w:val="22"/>
        </w:rPr>
        <w:t xml:space="preserve"> </w:t>
      </w:r>
    </w:p>
    <w:p w:rsidR="00B20562" w:rsidRDefault="00CB1B2A" w:rsidP="00DE7D3E">
      <w:pPr>
        <w:numPr>
          <w:ilvl w:val="2"/>
          <w:numId w:val="19"/>
        </w:numPr>
        <w:spacing w:after="120"/>
        <w:ind w:left="1350" w:hanging="630"/>
        <w:rPr>
          <w:rFonts w:ascii="Cambria" w:hAnsi="Cambria"/>
          <w:sz w:val="22"/>
          <w:szCs w:val="22"/>
        </w:rPr>
      </w:pPr>
      <w:r>
        <w:rPr>
          <w:rFonts w:ascii="Cambria" w:hAnsi="Cambria"/>
          <w:sz w:val="22"/>
          <w:szCs w:val="22"/>
        </w:rPr>
        <w:lastRenderedPageBreak/>
        <w:t xml:space="preserve"> </w:t>
      </w:r>
      <w:r w:rsidR="00B20562">
        <w:rPr>
          <w:rFonts w:ascii="Cambria" w:hAnsi="Cambria"/>
          <w:sz w:val="22"/>
          <w:szCs w:val="22"/>
        </w:rPr>
        <w:t xml:space="preserve">In the event the Agreement is terminated in accordance with this Section, </w:t>
      </w:r>
      <w:r w:rsidR="008F6705">
        <w:rPr>
          <w:rFonts w:ascii="Cambria" w:hAnsi="Cambria"/>
          <w:sz w:val="22"/>
          <w:szCs w:val="22"/>
        </w:rPr>
        <w:t>User</w:t>
      </w:r>
      <w:r w:rsidR="00B20562">
        <w:rPr>
          <w:rFonts w:ascii="Cambria" w:hAnsi="Cambria"/>
          <w:sz w:val="22"/>
          <w:szCs w:val="22"/>
        </w:rPr>
        <w:t xml:space="preserve"> shall</w:t>
      </w:r>
      <w:r w:rsidR="00E01AAA">
        <w:rPr>
          <w:rFonts w:ascii="Cambria" w:hAnsi="Cambria"/>
          <w:sz w:val="22"/>
          <w:szCs w:val="22"/>
        </w:rPr>
        <w:t xml:space="preserve"> either destroy all of the Limited Data Set, return all of the Limited Data set to </w:t>
      </w:r>
      <w:r w:rsidR="008F6705">
        <w:rPr>
          <w:rFonts w:ascii="Cambria" w:hAnsi="Cambria"/>
          <w:sz w:val="22"/>
          <w:szCs w:val="22"/>
        </w:rPr>
        <w:t>CHiR</w:t>
      </w:r>
      <w:r w:rsidR="00E01AAA">
        <w:rPr>
          <w:rFonts w:ascii="Cambria" w:hAnsi="Cambria"/>
          <w:sz w:val="22"/>
          <w:szCs w:val="22"/>
        </w:rPr>
        <w:t xml:space="preserve">, or if neither return or destruction is feasible, </w:t>
      </w:r>
      <w:r w:rsidR="008F6705">
        <w:rPr>
          <w:rFonts w:ascii="Cambria" w:hAnsi="Cambria"/>
          <w:sz w:val="22"/>
          <w:szCs w:val="22"/>
        </w:rPr>
        <w:t>User</w:t>
      </w:r>
      <w:r w:rsidR="00E01AAA">
        <w:rPr>
          <w:rFonts w:ascii="Cambria" w:hAnsi="Cambria"/>
          <w:sz w:val="22"/>
          <w:szCs w:val="22"/>
        </w:rPr>
        <w:t xml:space="preserve"> shall protect the privacy of the Limited Data Set by extending the protections to such Limited Data Set beyond the termination of the Agreement for as long as </w:t>
      </w:r>
      <w:r w:rsidR="008F6705">
        <w:rPr>
          <w:rFonts w:ascii="Cambria" w:hAnsi="Cambria"/>
          <w:sz w:val="22"/>
          <w:szCs w:val="22"/>
        </w:rPr>
        <w:t>User</w:t>
      </w:r>
      <w:r w:rsidR="00E01AAA">
        <w:rPr>
          <w:rFonts w:ascii="Cambria" w:hAnsi="Cambria"/>
          <w:sz w:val="22"/>
          <w:szCs w:val="22"/>
        </w:rPr>
        <w:t xml:space="preserve"> possesses such data set or until no longer required by law.</w:t>
      </w:r>
    </w:p>
    <w:p w:rsidR="00466E36" w:rsidRDefault="00466E36" w:rsidP="00DE7D3E">
      <w:pPr>
        <w:numPr>
          <w:ilvl w:val="1"/>
          <w:numId w:val="19"/>
        </w:numPr>
        <w:spacing w:after="120"/>
        <w:ind w:left="1080" w:hanging="576"/>
        <w:rPr>
          <w:rFonts w:ascii="Cambria" w:hAnsi="Cambria"/>
          <w:sz w:val="22"/>
          <w:szCs w:val="22"/>
        </w:rPr>
      </w:pPr>
      <w:r>
        <w:rPr>
          <w:rFonts w:ascii="Cambria" w:hAnsi="Cambria"/>
          <w:sz w:val="22"/>
          <w:szCs w:val="22"/>
        </w:rPr>
        <w:t xml:space="preserve">Upon Notice by </w:t>
      </w:r>
      <w:r w:rsidR="008F6705">
        <w:rPr>
          <w:rFonts w:ascii="Cambria" w:hAnsi="Cambria"/>
          <w:sz w:val="22"/>
          <w:szCs w:val="22"/>
        </w:rPr>
        <w:t>User</w:t>
      </w:r>
      <w:r>
        <w:rPr>
          <w:rFonts w:ascii="Cambria" w:hAnsi="Cambria"/>
          <w:sz w:val="22"/>
          <w:szCs w:val="22"/>
        </w:rPr>
        <w:t xml:space="preserve">.  </w:t>
      </w:r>
      <w:r w:rsidR="00FB204D">
        <w:rPr>
          <w:rFonts w:ascii="Cambria" w:hAnsi="Cambria"/>
          <w:sz w:val="22"/>
          <w:szCs w:val="22"/>
        </w:rPr>
        <w:t xml:space="preserve">Subject to its payment obligations under Section 6 above, </w:t>
      </w:r>
      <w:r w:rsidR="008F6705">
        <w:rPr>
          <w:rFonts w:ascii="Cambria" w:hAnsi="Cambria"/>
          <w:sz w:val="22"/>
          <w:szCs w:val="22"/>
        </w:rPr>
        <w:t>User</w:t>
      </w:r>
      <w:r>
        <w:rPr>
          <w:rFonts w:ascii="Cambria" w:hAnsi="Cambria"/>
          <w:sz w:val="22"/>
          <w:szCs w:val="22"/>
        </w:rPr>
        <w:t xml:space="preserve"> may terminate the Agreement </w:t>
      </w:r>
      <w:r w:rsidR="00CC1117">
        <w:rPr>
          <w:rFonts w:ascii="Cambria" w:hAnsi="Cambria"/>
          <w:sz w:val="22"/>
          <w:szCs w:val="22"/>
        </w:rPr>
        <w:t xml:space="preserve">following </w:t>
      </w:r>
      <w:r>
        <w:rPr>
          <w:rFonts w:ascii="Cambria" w:hAnsi="Cambria"/>
          <w:sz w:val="22"/>
          <w:szCs w:val="22"/>
        </w:rPr>
        <w:t xml:space="preserve">written notice </w:t>
      </w:r>
      <w:r w:rsidR="00CC1117">
        <w:rPr>
          <w:rFonts w:ascii="Cambria" w:hAnsi="Cambria"/>
          <w:sz w:val="22"/>
          <w:szCs w:val="22"/>
        </w:rPr>
        <w:t>to C</w:t>
      </w:r>
      <w:r w:rsidR="00A94B3B">
        <w:rPr>
          <w:rFonts w:ascii="Cambria" w:hAnsi="Cambria"/>
          <w:sz w:val="22"/>
          <w:szCs w:val="22"/>
        </w:rPr>
        <w:t>H</w:t>
      </w:r>
      <w:r w:rsidR="00CC1117">
        <w:rPr>
          <w:rFonts w:ascii="Cambria" w:hAnsi="Cambria"/>
          <w:sz w:val="22"/>
          <w:szCs w:val="22"/>
        </w:rPr>
        <w:t>iR</w:t>
      </w:r>
      <w:r w:rsidR="00432A62">
        <w:rPr>
          <w:rFonts w:ascii="Cambria" w:hAnsi="Cambria"/>
          <w:sz w:val="22"/>
          <w:szCs w:val="22"/>
        </w:rPr>
        <w:t>, effective ten days after such written notice is delivered.  Termination under this section is only effe</w:t>
      </w:r>
      <w:r w:rsidR="00A94B3B">
        <w:rPr>
          <w:rFonts w:ascii="Cambria" w:hAnsi="Cambria"/>
          <w:sz w:val="22"/>
          <w:szCs w:val="22"/>
        </w:rPr>
        <w:t>ctive if User demonstrates to CH</w:t>
      </w:r>
      <w:r w:rsidR="00432A62">
        <w:rPr>
          <w:rFonts w:ascii="Cambria" w:hAnsi="Cambria"/>
          <w:sz w:val="22"/>
          <w:szCs w:val="22"/>
        </w:rPr>
        <w:t xml:space="preserve">iR one of the </w:t>
      </w:r>
      <w:r>
        <w:rPr>
          <w:rFonts w:ascii="Cambria" w:hAnsi="Cambria"/>
          <w:sz w:val="22"/>
          <w:szCs w:val="22"/>
        </w:rPr>
        <w:t>following conditions:</w:t>
      </w:r>
    </w:p>
    <w:p w:rsidR="00466E36" w:rsidRDefault="00635DDB" w:rsidP="00DE7D3E">
      <w:pPr>
        <w:numPr>
          <w:ilvl w:val="2"/>
          <w:numId w:val="19"/>
        </w:numPr>
        <w:spacing w:after="120"/>
        <w:ind w:left="1350" w:hanging="630"/>
        <w:rPr>
          <w:rFonts w:ascii="Cambria" w:hAnsi="Cambria"/>
          <w:sz w:val="22"/>
          <w:szCs w:val="22"/>
        </w:rPr>
      </w:pPr>
      <w:r>
        <w:rPr>
          <w:rFonts w:ascii="Cambria" w:hAnsi="Cambria"/>
          <w:sz w:val="22"/>
          <w:szCs w:val="22"/>
        </w:rPr>
        <w:t xml:space="preserve"> </w:t>
      </w:r>
      <w:r w:rsidR="008F6705">
        <w:rPr>
          <w:rFonts w:ascii="Cambria" w:hAnsi="Cambria"/>
          <w:sz w:val="22"/>
          <w:szCs w:val="22"/>
        </w:rPr>
        <w:t>User</w:t>
      </w:r>
      <w:r w:rsidR="00466E36">
        <w:rPr>
          <w:rFonts w:ascii="Cambria" w:hAnsi="Cambria"/>
          <w:sz w:val="22"/>
          <w:szCs w:val="22"/>
        </w:rPr>
        <w:t xml:space="preserve"> has destroye</w:t>
      </w:r>
      <w:r w:rsidR="00AA758F">
        <w:rPr>
          <w:rFonts w:ascii="Cambria" w:hAnsi="Cambria"/>
          <w:sz w:val="22"/>
          <w:szCs w:val="22"/>
        </w:rPr>
        <w:t>d all of the Limited Data Set.</w:t>
      </w:r>
    </w:p>
    <w:p w:rsidR="00466E36" w:rsidRDefault="00635DDB" w:rsidP="00DE7D3E">
      <w:pPr>
        <w:numPr>
          <w:ilvl w:val="2"/>
          <w:numId w:val="19"/>
        </w:numPr>
        <w:spacing w:after="120"/>
        <w:ind w:left="1350" w:hanging="630"/>
        <w:rPr>
          <w:rFonts w:ascii="Cambria" w:hAnsi="Cambria"/>
          <w:sz w:val="22"/>
          <w:szCs w:val="22"/>
        </w:rPr>
      </w:pPr>
      <w:r>
        <w:rPr>
          <w:rFonts w:ascii="Cambria" w:hAnsi="Cambria"/>
          <w:sz w:val="22"/>
          <w:szCs w:val="22"/>
        </w:rPr>
        <w:t xml:space="preserve"> </w:t>
      </w:r>
      <w:r w:rsidR="008F6705">
        <w:rPr>
          <w:rFonts w:ascii="Cambria" w:hAnsi="Cambria"/>
          <w:sz w:val="22"/>
          <w:szCs w:val="22"/>
        </w:rPr>
        <w:t>User</w:t>
      </w:r>
      <w:r w:rsidR="00466E36">
        <w:rPr>
          <w:rFonts w:ascii="Cambria" w:hAnsi="Cambria"/>
          <w:sz w:val="22"/>
          <w:szCs w:val="22"/>
        </w:rPr>
        <w:t xml:space="preserve"> has returned all of the Limited Data Set to </w:t>
      </w:r>
      <w:r w:rsidR="008F6705">
        <w:rPr>
          <w:rFonts w:ascii="Cambria" w:hAnsi="Cambria"/>
          <w:sz w:val="22"/>
          <w:szCs w:val="22"/>
        </w:rPr>
        <w:t>CHiR</w:t>
      </w:r>
      <w:r w:rsidR="00466E36">
        <w:rPr>
          <w:rFonts w:ascii="Cambria" w:hAnsi="Cambria"/>
          <w:sz w:val="22"/>
          <w:szCs w:val="22"/>
        </w:rPr>
        <w:t>.</w:t>
      </w:r>
    </w:p>
    <w:p w:rsidR="00AC14A1" w:rsidRDefault="00635DDB" w:rsidP="00DE7D3E">
      <w:pPr>
        <w:numPr>
          <w:ilvl w:val="2"/>
          <w:numId w:val="19"/>
        </w:numPr>
        <w:spacing w:after="120"/>
        <w:ind w:left="1350" w:hanging="630"/>
        <w:rPr>
          <w:rFonts w:ascii="Cambria" w:hAnsi="Cambria"/>
          <w:sz w:val="22"/>
          <w:szCs w:val="22"/>
        </w:rPr>
      </w:pPr>
      <w:r>
        <w:rPr>
          <w:rFonts w:ascii="Cambria" w:hAnsi="Cambria"/>
          <w:sz w:val="22"/>
          <w:szCs w:val="22"/>
        </w:rPr>
        <w:t xml:space="preserve"> </w:t>
      </w:r>
      <w:r w:rsidR="00466E36">
        <w:rPr>
          <w:rFonts w:ascii="Cambria" w:hAnsi="Cambria"/>
          <w:sz w:val="22"/>
          <w:szCs w:val="22"/>
        </w:rPr>
        <w:t>I</w:t>
      </w:r>
      <w:r w:rsidR="00466E36" w:rsidRPr="00F91FC7">
        <w:rPr>
          <w:rFonts w:ascii="Cambria" w:hAnsi="Cambria"/>
          <w:sz w:val="22"/>
          <w:szCs w:val="22"/>
        </w:rPr>
        <w:t>f it is infeasible to return or</w:t>
      </w:r>
      <w:r w:rsidR="00466E36">
        <w:rPr>
          <w:rFonts w:ascii="Cambria" w:hAnsi="Cambria"/>
          <w:sz w:val="22"/>
          <w:szCs w:val="22"/>
        </w:rPr>
        <w:t xml:space="preserve"> destroy the Limited Data Set</w:t>
      </w:r>
      <w:r w:rsidR="00466E36" w:rsidRPr="00F91FC7">
        <w:rPr>
          <w:rFonts w:ascii="Cambria" w:hAnsi="Cambria"/>
          <w:sz w:val="22"/>
          <w:szCs w:val="22"/>
        </w:rPr>
        <w:t>,</w:t>
      </w:r>
      <w:r w:rsidR="00466E36">
        <w:rPr>
          <w:rFonts w:ascii="Cambria" w:hAnsi="Cambria"/>
          <w:sz w:val="22"/>
          <w:szCs w:val="22"/>
        </w:rPr>
        <w:t xml:space="preserve"> </w:t>
      </w:r>
      <w:r w:rsidR="008F6705">
        <w:rPr>
          <w:rFonts w:ascii="Cambria" w:hAnsi="Cambria"/>
          <w:sz w:val="22"/>
          <w:szCs w:val="22"/>
        </w:rPr>
        <w:t>User</w:t>
      </w:r>
      <w:r w:rsidR="0008223F">
        <w:rPr>
          <w:rFonts w:ascii="Cambria" w:hAnsi="Cambria"/>
          <w:sz w:val="22"/>
          <w:szCs w:val="22"/>
        </w:rPr>
        <w:t xml:space="preserve"> protects the privacy of the Limited Data Set by extending</w:t>
      </w:r>
      <w:r w:rsidR="00466E36">
        <w:rPr>
          <w:rFonts w:ascii="Cambria" w:hAnsi="Cambria"/>
          <w:sz w:val="22"/>
          <w:szCs w:val="22"/>
        </w:rPr>
        <w:t xml:space="preserve"> the </w:t>
      </w:r>
      <w:r w:rsidR="00466E36" w:rsidRPr="00F91FC7">
        <w:rPr>
          <w:rFonts w:ascii="Cambria" w:hAnsi="Cambria"/>
          <w:sz w:val="22"/>
          <w:szCs w:val="22"/>
        </w:rPr>
        <w:t xml:space="preserve">protections </w:t>
      </w:r>
      <w:r w:rsidR="00466E36">
        <w:rPr>
          <w:rFonts w:ascii="Cambria" w:hAnsi="Cambria"/>
          <w:sz w:val="22"/>
          <w:szCs w:val="22"/>
        </w:rPr>
        <w:t>to such Limited Data Set</w:t>
      </w:r>
      <w:r w:rsidR="0008223F">
        <w:rPr>
          <w:rFonts w:ascii="Cambria" w:hAnsi="Cambria"/>
          <w:sz w:val="22"/>
          <w:szCs w:val="22"/>
        </w:rPr>
        <w:t xml:space="preserve"> beyond </w:t>
      </w:r>
      <w:r w:rsidR="00466E36">
        <w:rPr>
          <w:rFonts w:ascii="Cambria" w:hAnsi="Cambria"/>
          <w:sz w:val="22"/>
          <w:szCs w:val="22"/>
        </w:rPr>
        <w:t>t</w:t>
      </w:r>
      <w:r w:rsidR="00E01AAA">
        <w:rPr>
          <w:rFonts w:ascii="Cambria" w:hAnsi="Cambria"/>
          <w:sz w:val="22"/>
          <w:szCs w:val="22"/>
        </w:rPr>
        <w:t xml:space="preserve">he termination of the Agreement for as long as </w:t>
      </w:r>
      <w:r w:rsidR="008F6705">
        <w:rPr>
          <w:rFonts w:ascii="Cambria" w:hAnsi="Cambria"/>
          <w:sz w:val="22"/>
          <w:szCs w:val="22"/>
        </w:rPr>
        <w:t>User</w:t>
      </w:r>
      <w:r w:rsidR="00E01AAA">
        <w:rPr>
          <w:rFonts w:ascii="Cambria" w:hAnsi="Cambria"/>
          <w:sz w:val="22"/>
          <w:szCs w:val="22"/>
        </w:rPr>
        <w:t xml:space="preserve"> possesses such data set or until no longer required by law.</w:t>
      </w:r>
    </w:p>
    <w:p w:rsidR="00AC14A1" w:rsidRPr="00A76A3F" w:rsidRDefault="00AC14A1" w:rsidP="00DE7D3E">
      <w:pPr>
        <w:numPr>
          <w:ilvl w:val="0"/>
          <w:numId w:val="19"/>
        </w:numPr>
        <w:spacing w:after="120"/>
        <w:rPr>
          <w:rFonts w:ascii="Cambria" w:hAnsi="Cambria"/>
          <w:sz w:val="22"/>
          <w:szCs w:val="22"/>
        </w:rPr>
      </w:pPr>
      <w:r w:rsidRPr="00AC14A1">
        <w:rPr>
          <w:rFonts w:ascii="Cambria" w:hAnsi="Cambria"/>
          <w:b/>
          <w:sz w:val="22"/>
          <w:szCs w:val="22"/>
        </w:rPr>
        <w:t>Orders</w:t>
      </w:r>
      <w:r w:rsidR="0037788E" w:rsidRPr="00AC14A1">
        <w:rPr>
          <w:rFonts w:ascii="Cambria" w:hAnsi="Cambria"/>
          <w:b/>
          <w:sz w:val="22"/>
          <w:szCs w:val="22"/>
        </w:rPr>
        <w:t>.</w:t>
      </w:r>
      <w:r w:rsidR="0037788E" w:rsidRPr="00AC14A1">
        <w:rPr>
          <w:rFonts w:ascii="Cambria" w:hAnsi="Cambria"/>
          <w:sz w:val="22"/>
          <w:szCs w:val="22"/>
        </w:rPr>
        <w:t xml:space="preserve">  </w:t>
      </w:r>
      <w:r w:rsidR="008F6705">
        <w:rPr>
          <w:rFonts w:ascii="Cambria" w:hAnsi="Cambria"/>
          <w:sz w:val="22"/>
          <w:szCs w:val="22"/>
        </w:rPr>
        <w:t>User</w:t>
      </w:r>
      <w:r w:rsidR="0037788E" w:rsidRPr="00AC14A1">
        <w:rPr>
          <w:rFonts w:ascii="Cambria" w:hAnsi="Cambria"/>
          <w:sz w:val="22"/>
          <w:szCs w:val="22"/>
        </w:rPr>
        <w:t xml:space="preserve">’s obligations relating to </w:t>
      </w:r>
      <w:r w:rsidR="00947531">
        <w:rPr>
          <w:rFonts w:ascii="Cambria" w:hAnsi="Cambria"/>
          <w:sz w:val="22"/>
          <w:szCs w:val="22"/>
        </w:rPr>
        <w:t xml:space="preserve">the </w:t>
      </w:r>
      <w:r w:rsidR="0037788E" w:rsidRPr="00AC14A1">
        <w:rPr>
          <w:rFonts w:ascii="Cambria" w:hAnsi="Cambria"/>
          <w:sz w:val="22"/>
          <w:szCs w:val="22"/>
        </w:rPr>
        <w:t xml:space="preserve">use and disclosure </w:t>
      </w:r>
      <w:r w:rsidR="007848C3" w:rsidRPr="00AC14A1">
        <w:rPr>
          <w:rFonts w:ascii="Cambria" w:hAnsi="Cambria"/>
          <w:sz w:val="22"/>
          <w:szCs w:val="22"/>
        </w:rPr>
        <w:t xml:space="preserve">of the Limited Data Set </w:t>
      </w:r>
      <w:r w:rsidR="0037788E" w:rsidRPr="00AC14A1">
        <w:rPr>
          <w:rFonts w:ascii="Cambria" w:hAnsi="Cambria"/>
          <w:sz w:val="22"/>
          <w:szCs w:val="22"/>
        </w:rPr>
        <w:t xml:space="preserve">shall not apply if the </w:t>
      </w:r>
      <w:r w:rsidR="007848C3" w:rsidRPr="00AC14A1">
        <w:rPr>
          <w:rFonts w:ascii="Cambria" w:hAnsi="Cambria"/>
          <w:sz w:val="22"/>
          <w:szCs w:val="22"/>
        </w:rPr>
        <w:t xml:space="preserve">Limited </w:t>
      </w:r>
      <w:r w:rsidR="0037788E" w:rsidRPr="00AC14A1">
        <w:rPr>
          <w:rFonts w:ascii="Cambria" w:hAnsi="Cambria"/>
          <w:sz w:val="22"/>
          <w:szCs w:val="22"/>
        </w:rPr>
        <w:t xml:space="preserve">Data Set is required to be disclosed by </w:t>
      </w:r>
      <w:r w:rsidR="008F6705">
        <w:rPr>
          <w:rFonts w:ascii="Cambria" w:hAnsi="Cambria"/>
          <w:sz w:val="22"/>
          <w:szCs w:val="22"/>
        </w:rPr>
        <w:t>User</w:t>
      </w:r>
      <w:r w:rsidR="0037788E" w:rsidRPr="00AC14A1">
        <w:rPr>
          <w:rFonts w:ascii="Cambria" w:hAnsi="Cambria"/>
          <w:sz w:val="22"/>
          <w:szCs w:val="22"/>
        </w:rPr>
        <w:t xml:space="preserve"> pursuant to a legally enforceable order, subpoena, regulati</w:t>
      </w:r>
      <w:r w:rsidR="00F47FC5" w:rsidRPr="00AC14A1">
        <w:rPr>
          <w:rFonts w:ascii="Cambria" w:hAnsi="Cambria"/>
          <w:sz w:val="22"/>
          <w:szCs w:val="22"/>
        </w:rPr>
        <w:t>on, statute or other law (“Order</w:t>
      </w:r>
      <w:r w:rsidR="0037788E" w:rsidRPr="00AC14A1">
        <w:rPr>
          <w:rFonts w:ascii="Cambria" w:hAnsi="Cambria"/>
          <w:sz w:val="22"/>
          <w:szCs w:val="22"/>
        </w:rPr>
        <w:t xml:space="preserve">”). </w:t>
      </w:r>
      <w:r w:rsidR="00635DDB">
        <w:rPr>
          <w:rFonts w:ascii="Cambria" w:hAnsi="Cambria"/>
          <w:sz w:val="22"/>
          <w:szCs w:val="22"/>
        </w:rPr>
        <w:t xml:space="preserve"> </w:t>
      </w:r>
      <w:r w:rsidR="00635DDB" w:rsidRPr="00A76A3F">
        <w:rPr>
          <w:rFonts w:ascii="Cambria" w:hAnsi="Cambria"/>
          <w:sz w:val="22"/>
          <w:szCs w:val="22"/>
        </w:rPr>
        <w:t>User agrees to notify</w:t>
      </w:r>
      <w:r w:rsidR="000173B6" w:rsidRPr="00A76A3F">
        <w:rPr>
          <w:rFonts w:ascii="Cambria" w:hAnsi="Cambria"/>
          <w:sz w:val="22"/>
          <w:szCs w:val="22"/>
        </w:rPr>
        <w:t xml:space="preserve"> CHiR and request a written response from CHiR prior to disclosing the Limited Data Set to comply with a legal Order.</w:t>
      </w:r>
    </w:p>
    <w:p w:rsidR="007A3E52" w:rsidRPr="007A3E52" w:rsidRDefault="007A3E52" w:rsidP="00DE7D3E">
      <w:pPr>
        <w:numPr>
          <w:ilvl w:val="0"/>
          <w:numId w:val="19"/>
        </w:numPr>
        <w:spacing w:after="120"/>
        <w:rPr>
          <w:rFonts w:ascii="Cambria" w:hAnsi="Cambria"/>
          <w:b/>
          <w:sz w:val="22"/>
          <w:szCs w:val="22"/>
        </w:rPr>
      </w:pPr>
      <w:r w:rsidRPr="007A3E52">
        <w:rPr>
          <w:rFonts w:ascii="Cambria" w:hAnsi="Cambria"/>
          <w:b/>
          <w:sz w:val="22"/>
          <w:szCs w:val="22"/>
        </w:rPr>
        <w:t>Handling of Study Results</w:t>
      </w:r>
    </w:p>
    <w:p w:rsidR="000173B6" w:rsidRPr="007A3E52" w:rsidRDefault="000173B6" w:rsidP="007A3E52">
      <w:pPr>
        <w:numPr>
          <w:ilvl w:val="1"/>
          <w:numId w:val="19"/>
        </w:numPr>
        <w:tabs>
          <w:tab w:val="left" w:pos="990"/>
        </w:tabs>
        <w:spacing w:after="120"/>
        <w:rPr>
          <w:rFonts w:ascii="Cambria" w:hAnsi="Cambria"/>
          <w:sz w:val="22"/>
          <w:szCs w:val="22"/>
        </w:rPr>
      </w:pPr>
      <w:r w:rsidRPr="00A76A3F">
        <w:rPr>
          <w:rFonts w:ascii="Cambria" w:hAnsi="Cambria"/>
          <w:b/>
          <w:sz w:val="22"/>
          <w:szCs w:val="22"/>
        </w:rPr>
        <w:t>Cell Size Suppression</w:t>
      </w:r>
      <w:r w:rsidRPr="00A76A3F">
        <w:rPr>
          <w:rFonts w:ascii="Cambria" w:hAnsi="Cambria"/>
          <w:sz w:val="22"/>
          <w:szCs w:val="22"/>
        </w:rPr>
        <w:t xml:space="preserve">. </w:t>
      </w:r>
      <w:r w:rsidR="00947531">
        <w:rPr>
          <w:rFonts w:ascii="Cambria" w:hAnsi="Cambria"/>
          <w:sz w:val="22"/>
          <w:szCs w:val="22"/>
        </w:rPr>
        <w:t xml:space="preserve"> </w:t>
      </w:r>
      <w:r w:rsidRPr="00A76A3F">
        <w:rPr>
          <w:rFonts w:ascii="Cambria" w:hAnsi="Cambria"/>
          <w:color w:val="221E1F"/>
          <w:sz w:val="22"/>
          <w:szCs w:val="22"/>
        </w:rPr>
        <w:t>The User agrees that any use of the Limited Data Set obtained from CHiR or any derivative of the Limited Data Set from CHiR in the creation of any document (manuscript, table, chart, study, report, etc.) concerning the Study listed in this agreement must not display any</w:t>
      </w:r>
      <w:r w:rsidRPr="00A76A3F">
        <w:rPr>
          <w:rFonts w:ascii="Cambria" w:hAnsi="Cambria"/>
          <w:b/>
          <w:bCs/>
          <w:color w:val="221E1F"/>
          <w:sz w:val="22"/>
          <w:szCs w:val="22"/>
        </w:rPr>
        <w:t xml:space="preserve"> </w:t>
      </w:r>
      <w:r w:rsidRPr="00A76A3F">
        <w:rPr>
          <w:rFonts w:ascii="Cambria" w:hAnsi="Cambria"/>
          <w:bCs/>
          <w:color w:val="221E1F"/>
          <w:sz w:val="22"/>
          <w:szCs w:val="22"/>
        </w:rPr>
        <w:t>cell size of 10 or less (e.g. admittances, discharges, patients, services).</w:t>
      </w:r>
      <w:r w:rsidRPr="00A76A3F">
        <w:rPr>
          <w:rFonts w:ascii="Cambria" w:hAnsi="Cambria"/>
          <w:b/>
          <w:bCs/>
          <w:color w:val="221E1F"/>
          <w:sz w:val="22"/>
          <w:szCs w:val="22"/>
        </w:rPr>
        <w:t xml:space="preserve"> </w:t>
      </w:r>
      <w:r w:rsidR="00947531">
        <w:rPr>
          <w:rFonts w:ascii="Cambria" w:hAnsi="Cambria"/>
          <w:b/>
          <w:bCs/>
          <w:color w:val="221E1F"/>
          <w:sz w:val="22"/>
          <w:szCs w:val="22"/>
        </w:rPr>
        <w:t xml:space="preserve"> </w:t>
      </w:r>
      <w:r w:rsidRPr="00A76A3F">
        <w:rPr>
          <w:rFonts w:ascii="Cambria" w:hAnsi="Cambria"/>
          <w:color w:val="221E1F"/>
          <w:sz w:val="22"/>
          <w:szCs w:val="22"/>
        </w:rPr>
        <w:t>Also, User agrees that no use of percentages or other mathematical formulas may be used if they result in the display of a cell size of 10 or less.</w:t>
      </w:r>
    </w:p>
    <w:p w:rsidR="007A3E52" w:rsidRDefault="007A3E52" w:rsidP="007A3E52">
      <w:pPr>
        <w:numPr>
          <w:ilvl w:val="1"/>
          <w:numId w:val="19"/>
        </w:numPr>
        <w:tabs>
          <w:tab w:val="left" w:pos="990"/>
        </w:tabs>
        <w:spacing w:after="120"/>
        <w:rPr>
          <w:rFonts w:ascii="Cambria" w:hAnsi="Cambria"/>
          <w:sz w:val="22"/>
          <w:szCs w:val="22"/>
        </w:rPr>
      </w:pPr>
      <w:r>
        <w:rPr>
          <w:rFonts w:ascii="Cambria" w:hAnsi="Cambria"/>
          <w:b/>
          <w:sz w:val="22"/>
          <w:szCs w:val="22"/>
        </w:rPr>
        <w:t>Citing Results.</w:t>
      </w:r>
      <w:r>
        <w:rPr>
          <w:rFonts w:ascii="Cambria" w:hAnsi="Cambria"/>
          <w:sz w:val="22"/>
          <w:szCs w:val="22"/>
        </w:rPr>
        <w:t xml:space="preserve"> The </w:t>
      </w:r>
      <w:r w:rsidRPr="00BC5954">
        <w:rPr>
          <w:rFonts w:ascii="Cambria" w:hAnsi="Cambria"/>
          <w:sz w:val="22"/>
          <w:szCs w:val="22"/>
        </w:rPr>
        <w:t xml:space="preserve">______________________________ </w:t>
      </w:r>
      <w:r>
        <w:rPr>
          <w:rFonts w:ascii="Cambria" w:hAnsi="Cambria"/>
          <w:sz w:val="22"/>
          <w:szCs w:val="22"/>
        </w:rPr>
        <w:t>shall be cited as the source of the data in all tables, graphs, reports, presentations, and other publications. CHiR shall be cited as the source of the calculations, analysis and/or processing of the data.</w:t>
      </w:r>
    </w:p>
    <w:p w:rsidR="007A3E52" w:rsidRPr="00A76A3F" w:rsidRDefault="007A3E52" w:rsidP="007A3E52">
      <w:pPr>
        <w:numPr>
          <w:ilvl w:val="2"/>
          <w:numId w:val="19"/>
        </w:numPr>
        <w:tabs>
          <w:tab w:val="left" w:pos="990"/>
        </w:tabs>
        <w:spacing w:after="120"/>
        <w:rPr>
          <w:rFonts w:ascii="Cambria" w:hAnsi="Cambria"/>
          <w:sz w:val="22"/>
          <w:szCs w:val="22"/>
        </w:rPr>
      </w:pPr>
      <w:r>
        <w:rPr>
          <w:rFonts w:ascii="Cambria" w:hAnsi="Cambria"/>
          <w:b/>
          <w:sz w:val="22"/>
          <w:szCs w:val="22"/>
        </w:rPr>
        <w:t>Sample Cite.</w:t>
      </w:r>
      <w:r>
        <w:rPr>
          <w:rFonts w:ascii="Cambria" w:hAnsi="Cambria"/>
          <w:sz w:val="22"/>
          <w:szCs w:val="22"/>
        </w:rPr>
        <w:t xml:space="preserve"> Data Source: </w:t>
      </w:r>
      <w:r w:rsidRPr="00BC5954">
        <w:rPr>
          <w:rFonts w:ascii="Cambria" w:hAnsi="Cambria"/>
          <w:sz w:val="22"/>
          <w:szCs w:val="22"/>
        </w:rPr>
        <w:t>______________________________</w:t>
      </w:r>
      <w:r w:rsidR="008E0E6B">
        <w:rPr>
          <w:rFonts w:ascii="Cambria" w:hAnsi="Cambria"/>
          <w:sz w:val="22"/>
          <w:szCs w:val="22"/>
          <w:highlight w:val="yellow"/>
        </w:rPr>
        <w:t>, 2017</w:t>
      </w:r>
      <w:r>
        <w:rPr>
          <w:rFonts w:ascii="Cambria" w:hAnsi="Cambria"/>
          <w:sz w:val="22"/>
          <w:szCs w:val="22"/>
        </w:rPr>
        <w:t xml:space="preserve">. Note: The Center for Health Information &amp; Research is the source for all processing of the </w:t>
      </w:r>
      <w:r w:rsidRPr="00BC5954">
        <w:rPr>
          <w:rFonts w:ascii="Cambria" w:hAnsi="Cambria"/>
          <w:sz w:val="22"/>
          <w:szCs w:val="22"/>
        </w:rPr>
        <w:t xml:space="preserve">______________________________ </w:t>
      </w:r>
      <w:r>
        <w:rPr>
          <w:rFonts w:ascii="Cambria" w:hAnsi="Cambria"/>
          <w:sz w:val="22"/>
          <w:szCs w:val="22"/>
        </w:rPr>
        <w:t>data.</w:t>
      </w:r>
    </w:p>
    <w:p w:rsidR="00AC14A1" w:rsidRDefault="00AC14A1" w:rsidP="00DE7D3E">
      <w:pPr>
        <w:numPr>
          <w:ilvl w:val="0"/>
          <w:numId w:val="19"/>
        </w:numPr>
        <w:spacing w:after="120"/>
        <w:rPr>
          <w:rFonts w:ascii="Cambria" w:hAnsi="Cambria"/>
          <w:sz w:val="22"/>
          <w:szCs w:val="22"/>
        </w:rPr>
      </w:pPr>
      <w:r w:rsidRPr="00AC14A1">
        <w:rPr>
          <w:rFonts w:ascii="Cambria" w:hAnsi="Cambria"/>
          <w:b/>
          <w:sz w:val="22"/>
          <w:szCs w:val="22"/>
        </w:rPr>
        <w:t>Non-</w:t>
      </w:r>
      <w:r w:rsidR="008F6705">
        <w:rPr>
          <w:rFonts w:ascii="Cambria" w:hAnsi="Cambria"/>
          <w:b/>
          <w:sz w:val="22"/>
          <w:szCs w:val="22"/>
        </w:rPr>
        <w:t>CHiR</w:t>
      </w:r>
      <w:r w:rsidRPr="00AC14A1">
        <w:rPr>
          <w:rFonts w:ascii="Cambria" w:hAnsi="Cambria"/>
          <w:b/>
          <w:sz w:val="22"/>
          <w:szCs w:val="22"/>
        </w:rPr>
        <w:t xml:space="preserve"> Information or Data.</w:t>
      </w:r>
      <w:r w:rsidRPr="00AC14A1">
        <w:rPr>
          <w:rFonts w:ascii="Cambria" w:hAnsi="Cambria"/>
          <w:sz w:val="22"/>
          <w:szCs w:val="22"/>
        </w:rPr>
        <w:t xml:space="preserve">  </w:t>
      </w:r>
      <w:r w:rsidR="008F6705">
        <w:rPr>
          <w:rFonts w:ascii="Cambria" w:hAnsi="Cambria"/>
          <w:sz w:val="22"/>
          <w:szCs w:val="22"/>
        </w:rPr>
        <w:t>User</w:t>
      </w:r>
      <w:r w:rsidRPr="00AC14A1">
        <w:rPr>
          <w:rFonts w:ascii="Cambria" w:hAnsi="Cambria"/>
          <w:sz w:val="22"/>
          <w:szCs w:val="22"/>
        </w:rPr>
        <w:t>’s obligations under this Agreement do not apply to information received from non-</w:t>
      </w:r>
      <w:r w:rsidR="008F6705">
        <w:rPr>
          <w:rFonts w:ascii="Cambria" w:hAnsi="Cambria"/>
          <w:sz w:val="22"/>
          <w:szCs w:val="22"/>
        </w:rPr>
        <w:t>CHiR</w:t>
      </w:r>
      <w:r w:rsidRPr="00AC14A1">
        <w:rPr>
          <w:rFonts w:ascii="Cambria" w:hAnsi="Cambria"/>
          <w:sz w:val="22"/>
          <w:szCs w:val="22"/>
        </w:rPr>
        <w:t xml:space="preserve"> sources.</w:t>
      </w:r>
    </w:p>
    <w:p w:rsidR="00AC14A1" w:rsidRDefault="00AC14A1" w:rsidP="00DE7D3E">
      <w:pPr>
        <w:numPr>
          <w:ilvl w:val="0"/>
          <w:numId w:val="19"/>
        </w:numPr>
        <w:spacing w:after="120"/>
        <w:rPr>
          <w:rFonts w:ascii="Cambria" w:hAnsi="Cambria"/>
          <w:sz w:val="22"/>
          <w:szCs w:val="22"/>
        </w:rPr>
      </w:pPr>
      <w:r w:rsidRPr="00AC14A1">
        <w:rPr>
          <w:rFonts w:ascii="Cambria" w:hAnsi="Cambria"/>
          <w:b/>
          <w:sz w:val="22"/>
          <w:szCs w:val="22"/>
        </w:rPr>
        <w:t>Marking Requirement.</w:t>
      </w:r>
      <w:r w:rsidRPr="00AC14A1">
        <w:rPr>
          <w:rFonts w:ascii="Cambria" w:hAnsi="Cambria"/>
          <w:sz w:val="22"/>
          <w:szCs w:val="22"/>
        </w:rPr>
        <w:t xml:space="preserve"> </w:t>
      </w:r>
      <w:r w:rsidR="00947531">
        <w:rPr>
          <w:rFonts w:ascii="Cambria" w:hAnsi="Cambria"/>
          <w:sz w:val="22"/>
          <w:szCs w:val="22"/>
        </w:rPr>
        <w:t xml:space="preserve"> </w:t>
      </w:r>
      <w:r w:rsidR="008F6705">
        <w:rPr>
          <w:rFonts w:ascii="Cambria" w:hAnsi="Cambria"/>
          <w:sz w:val="22"/>
          <w:szCs w:val="22"/>
        </w:rPr>
        <w:t>CHiR</w:t>
      </w:r>
      <w:r w:rsidRPr="00AC14A1">
        <w:rPr>
          <w:rFonts w:ascii="Cambria" w:hAnsi="Cambria"/>
          <w:sz w:val="22"/>
          <w:szCs w:val="22"/>
        </w:rPr>
        <w:t xml:space="preserve"> shall </w:t>
      </w:r>
      <w:r w:rsidR="00DB76CD">
        <w:rPr>
          <w:rFonts w:ascii="Cambria" w:hAnsi="Cambria"/>
          <w:sz w:val="22"/>
          <w:szCs w:val="22"/>
        </w:rPr>
        <w:t xml:space="preserve">ensure that the Limited Data Set is conspicuously </w:t>
      </w:r>
      <w:r w:rsidRPr="00AC14A1">
        <w:rPr>
          <w:rFonts w:ascii="Cambria" w:hAnsi="Cambria"/>
          <w:sz w:val="22"/>
          <w:szCs w:val="22"/>
        </w:rPr>
        <w:t>mark</w:t>
      </w:r>
      <w:r w:rsidR="00DB76CD">
        <w:rPr>
          <w:rFonts w:ascii="Cambria" w:hAnsi="Cambria"/>
          <w:sz w:val="22"/>
          <w:szCs w:val="22"/>
        </w:rPr>
        <w:t>ed</w:t>
      </w:r>
      <w:r w:rsidRPr="00AC14A1">
        <w:rPr>
          <w:rFonts w:ascii="Cambria" w:hAnsi="Cambria"/>
          <w:sz w:val="22"/>
          <w:szCs w:val="22"/>
        </w:rPr>
        <w:t xml:space="preserve"> </w:t>
      </w:r>
      <w:r w:rsidR="00DB76CD">
        <w:rPr>
          <w:rFonts w:ascii="Cambria" w:hAnsi="Cambria"/>
          <w:sz w:val="22"/>
          <w:szCs w:val="22"/>
        </w:rPr>
        <w:t>“</w:t>
      </w:r>
      <w:r w:rsidRPr="00AC14A1">
        <w:rPr>
          <w:rFonts w:ascii="Cambria" w:hAnsi="Cambria"/>
          <w:sz w:val="22"/>
          <w:szCs w:val="22"/>
        </w:rPr>
        <w:t>confidential</w:t>
      </w:r>
      <w:r w:rsidR="00DB76CD">
        <w:rPr>
          <w:rFonts w:ascii="Cambria" w:hAnsi="Cambria"/>
          <w:sz w:val="22"/>
          <w:szCs w:val="22"/>
        </w:rPr>
        <w:t xml:space="preserve"> - limited data set” at the time the Limited Data Set is disclosed to </w:t>
      </w:r>
      <w:r w:rsidR="008F6705">
        <w:rPr>
          <w:rFonts w:ascii="Cambria" w:hAnsi="Cambria"/>
          <w:sz w:val="22"/>
          <w:szCs w:val="22"/>
        </w:rPr>
        <w:t>User</w:t>
      </w:r>
      <w:r w:rsidR="00DB76CD">
        <w:rPr>
          <w:rFonts w:ascii="Cambria" w:hAnsi="Cambria"/>
          <w:sz w:val="22"/>
          <w:szCs w:val="22"/>
        </w:rPr>
        <w:t>.</w:t>
      </w:r>
    </w:p>
    <w:p w:rsidR="00AC14A1" w:rsidRPr="00FA07DD" w:rsidRDefault="00AC14A1" w:rsidP="00DE7D3E">
      <w:pPr>
        <w:numPr>
          <w:ilvl w:val="0"/>
          <w:numId w:val="19"/>
        </w:numPr>
        <w:spacing w:after="120"/>
        <w:rPr>
          <w:rFonts w:ascii="Cambria" w:hAnsi="Cambria"/>
          <w:sz w:val="22"/>
          <w:szCs w:val="22"/>
        </w:rPr>
      </w:pPr>
      <w:r w:rsidRPr="00AC14A1">
        <w:rPr>
          <w:rFonts w:ascii="Cambria" w:hAnsi="Cambria" w:cs="Arial"/>
          <w:b/>
          <w:sz w:val="22"/>
          <w:szCs w:val="22"/>
        </w:rPr>
        <w:t>Applicable Law.</w:t>
      </w:r>
      <w:r w:rsidRPr="00AC14A1">
        <w:rPr>
          <w:rFonts w:ascii="Cambria" w:hAnsi="Cambria" w:cs="Arial"/>
          <w:sz w:val="22"/>
          <w:szCs w:val="22"/>
        </w:rPr>
        <w:t>  This Agreement shall be construed according to the laws of the State of Arizona, without</w:t>
      </w:r>
      <w:r w:rsidR="00DB76CD">
        <w:rPr>
          <w:rFonts w:ascii="Cambria" w:hAnsi="Cambria" w:cs="Arial"/>
          <w:sz w:val="22"/>
          <w:szCs w:val="22"/>
        </w:rPr>
        <w:t xml:space="preserve"> regard to its conflicts of law</w:t>
      </w:r>
      <w:r w:rsidRPr="00AC14A1">
        <w:rPr>
          <w:rFonts w:ascii="Cambria" w:hAnsi="Cambria" w:cs="Arial"/>
          <w:sz w:val="22"/>
          <w:szCs w:val="22"/>
        </w:rPr>
        <w:t xml:space="preserve"> provisions.</w:t>
      </w:r>
    </w:p>
    <w:p w:rsidR="00FA07DD" w:rsidRPr="00FA07DD" w:rsidRDefault="00FA07DD" w:rsidP="00DE7D3E">
      <w:pPr>
        <w:numPr>
          <w:ilvl w:val="0"/>
          <w:numId w:val="19"/>
        </w:numPr>
        <w:spacing w:after="120"/>
        <w:jc w:val="both"/>
        <w:rPr>
          <w:rFonts w:ascii="Cambria" w:hAnsi="Cambria"/>
          <w:sz w:val="22"/>
          <w:szCs w:val="22"/>
        </w:rPr>
      </w:pPr>
      <w:r w:rsidRPr="00FA07DD">
        <w:rPr>
          <w:rFonts w:ascii="Cambria" w:hAnsi="Cambria"/>
          <w:b/>
          <w:sz w:val="22"/>
          <w:szCs w:val="22"/>
        </w:rPr>
        <w:t>Counterparts.</w:t>
      </w:r>
      <w:r w:rsidRPr="00FA07DD">
        <w:rPr>
          <w:rFonts w:ascii="Cambria" w:hAnsi="Cambria"/>
          <w:sz w:val="22"/>
          <w:szCs w:val="22"/>
        </w:rPr>
        <w:t xml:space="preserve">  This Agreement may be executed in counterparts, each of which shall constitute an original and all of which together shall constitute one and the same agreement and be effective </w:t>
      </w:r>
      <w:r w:rsidRPr="00FA07DD">
        <w:rPr>
          <w:rFonts w:ascii="Cambria" w:hAnsi="Cambria"/>
          <w:sz w:val="22"/>
          <w:szCs w:val="22"/>
        </w:rPr>
        <w:lastRenderedPageBreak/>
        <w:t xml:space="preserve">as of the Effective Date.  The parties may evidence execution of this Agreement by </w:t>
      </w:r>
      <w:r w:rsidR="00FC6E05" w:rsidRPr="00FA07DD">
        <w:rPr>
          <w:rFonts w:ascii="Cambria" w:hAnsi="Cambria"/>
          <w:sz w:val="22"/>
          <w:szCs w:val="22"/>
        </w:rPr>
        <w:t>faxing or</w:t>
      </w:r>
      <w:r w:rsidRPr="00FA07DD">
        <w:rPr>
          <w:rFonts w:ascii="Cambria" w:hAnsi="Cambria"/>
          <w:sz w:val="22"/>
          <w:szCs w:val="22"/>
        </w:rPr>
        <w:t xml:space="preserve"> otherwise electronically transmitting a signed counterpart to the other party.</w:t>
      </w:r>
    </w:p>
    <w:p w:rsidR="00AC14A1" w:rsidRPr="00AC14A1" w:rsidRDefault="00AC14A1" w:rsidP="00DE7D3E">
      <w:pPr>
        <w:numPr>
          <w:ilvl w:val="0"/>
          <w:numId w:val="19"/>
        </w:numPr>
        <w:spacing w:after="120"/>
        <w:rPr>
          <w:rFonts w:ascii="Cambria" w:hAnsi="Cambria"/>
          <w:sz w:val="22"/>
          <w:szCs w:val="22"/>
        </w:rPr>
      </w:pPr>
      <w:r w:rsidRPr="00AC14A1">
        <w:rPr>
          <w:rFonts w:ascii="Cambria" w:hAnsi="Cambria"/>
          <w:b/>
          <w:sz w:val="22"/>
          <w:szCs w:val="22"/>
        </w:rPr>
        <w:t>Notices</w:t>
      </w:r>
      <w:r w:rsidRPr="00AC14A1">
        <w:rPr>
          <w:rFonts w:ascii="Cambria" w:hAnsi="Cambria"/>
          <w:sz w:val="22"/>
          <w:szCs w:val="22"/>
        </w:rPr>
        <w:t xml:space="preserve">.  Any notices and reports required under this Agreement will be sent to the parties at the following address </w:t>
      </w:r>
      <w:r w:rsidRPr="00A76A3F">
        <w:rPr>
          <w:rFonts w:ascii="Cambria" w:hAnsi="Cambria"/>
          <w:sz w:val="22"/>
          <w:szCs w:val="22"/>
        </w:rPr>
        <w:t>by first class mail</w:t>
      </w:r>
      <w:r w:rsidR="00285D09" w:rsidRPr="00A76A3F">
        <w:rPr>
          <w:rFonts w:ascii="Cambria" w:hAnsi="Cambria"/>
          <w:sz w:val="22"/>
          <w:szCs w:val="22"/>
        </w:rPr>
        <w:t>,</w:t>
      </w:r>
      <w:r w:rsidRPr="00A76A3F">
        <w:rPr>
          <w:rFonts w:ascii="Cambria" w:hAnsi="Cambria"/>
          <w:sz w:val="22"/>
          <w:szCs w:val="22"/>
        </w:rPr>
        <w:t xml:space="preserve"> hand delivery</w:t>
      </w:r>
      <w:r w:rsidR="00285D09" w:rsidRPr="00A76A3F">
        <w:rPr>
          <w:rFonts w:ascii="Cambria" w:hAnsi="Cambria"/>
          <w:sz w:val="22"/>
          <w:szCs w:val="22"/>
        </w:rPr>
        <w:t>, email or fax</w:t>
      </w:r>
      <w:r w:rsidRPr="00AC14A1">
        <w:rPr>
          <w:rFonts w:ascii="Cambria" w:hAnsi="Cambria"/>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231"/>
      </w:tblGrid>
      <w:tr w:rsidR="00AC14A1" w:rsidRPr="007565FA" w:rsidTr="00DE7D3E">
        <w:tc>
          <w:tcPr>
            <w:tcW w:w="4468" w:type="dxa"/>
          </w:tcPr>
          <w:p w:rsidR="00AC14A1" w:rsidRPr="007565FA" w:rsidRDefault="00AC14A1" w:rsidP="002A7B68">
            <w:pPr>
              <w:rPr>
                <w:rFonts w:ascii="Cambria" w:hAnsi="Cambria"/>
                <w:sz w:val="22"/>
                <w:szCs w:val="22"/>
              </w:rPr>
            </w:pPr>
            <w:r w:rsidRPr="003C3F94">
              <w:rPr>
                <w:rFonts w:ascii="Cambria" w:hAnsi="Cambria"/>
                <w:sz w:val="22"/>
                <w:szCs w:val="22"/>
              </w:rPr>
              <w:t xml:space="preserve"> </w:t>
            </w:r>
            <w:r w:rsidRPr="007565FA">
              <w:rPr>
                <w:rFonts w:ascii="Cambria" w:hAnsi="Cambria"/>
                <w:sz w:val="22"/>
                <w:szCs w:val="22"/>
              </w:rPr>
              <w:t xml:space="preserve">If to </w:t>
            </w:r>
            <w:r w:rsidR="008F6705">
              <w:rPr>
                <w:rFonts w:ascii="Cambria" w:hAnsi="Cambria"/>
                <w:sz w:val="22"/>
                <w:szCs w:val="22"/>
              </w:rPr>
              <w:t>CHiR</w:t>
            </w:r>
            <w:r w:rsidRPr="007565FA">
              <w:rPr>
                <w:rFonts w:ascii="Cambria" w:hAnsi="Cambria"/>
                <w:sz w:val="22"/>
                <w:szCs w:val="22"/>
              </w:rPr>
              <w:t>:</w:t>
            </w:r>
          </w:p>
        </w:tc>
        <w:tc>
          <w:tcPr>
            <w:tcW w:w="4388" w:type="dxa"/>
          </w:tcPr>
          <w:p w:rsidR="00AC14A1" w:rsidRPr="007565FA" w:rsidRDefault="00AC14A1" w:rsidP="002A7B68">
            <w:pPr>
              <w:rPr>
                <w:rFonts w:ascii="Cambria" w:hAnsi="Cambria"/>
                <w:sz w:val="22"/>
                <w:szCs w:val="22"/>
              </w:rPr>
            </w:pPr>
            <w:r w:rsidRPr="007565FA">
              <w:rPr>
                <w:rFonts w:ascii="Cambria" w:hAnsi="Cambria"/>
                <w:sz w:val="22"/>
                <w:szCs w:val="22"/>
              </w:rPr>
              <w:t xml:space="preserve">If to </w:t>
            </w:r>
            <w:r w:rsidR="008F6705">
              <w:rPr>
                <w:rFonts w:ascii="Cambria" w:hAnsi="Cambria"/>
                <w:sz w:val="22"/>
                <w:szCs w:val="22"/>
              </w:rPr>
              <w:t>User</w:t>
            </w:r>
            <w:r w:rsidRPr="007565FA">
              <w:rPr>
                <w:rFonts w:ascii="Cambria" w:hAnsi="Cambria"/>
                <w:sz w:val="22"/>
                <w:szCs w:val="22"/>
              </w:rPr>
              <w:t>:</w:t>
            </w:r>
          </w:p>
        </w:tc>
      </w:tr>
      <w:tr w:rsidR="00AC14A1" w:rsidRPr="007565FA" w:rsidTr="00DE7D3E">
        <w:tc>
          <w:tcPr>
            <w:tcW w:w="4468" w:type="dxa"/>
          </w:tcPr>
          <w:p w:rsidR="00285D09" w:rsidRPr="007565FA" w:rsidRDefault="00285D09" w:rsidP="002A7B68">
            <w:pPr>
              <w:rPr>
                <w:rFonts w:ascii="Cambria" w:hAnsi="Cambria"/>
                <w:sz w:val="22"/>
                <w:szCs w:val="22"/>
              </w:rPr>
            </w:pPr>
            <w:r>
              <w:rPr>
                <w:rFonts w:ascii="Cambria" w:hAnsi="Cambria"/>
                <w:sz w:val="22"/>
                <w:szCs w:val="22"/>
              </w:rPr>
              <w:t>502 E. Monroe Street, Suite C320</w:t>
            </w:r>
          </w:p>
          <w:p w:rsidR="00816A04" w:rsidRDefault="00285D09" w:rsidP="002A7B68">
            <w:pPr>
              <w:rPr>
                <w:rFonts w:ascii="Cambria" w:hAnsi="Cambria"/>
                <w:sz w:val="22"/>
                <w:szCs w:val="22"/>
              </w:rPr>
            </w:pPr>
            <w:r>
              <w:rPr>
                <w:rFonts w:ascii="Cambria" w:hAnsi="Cambria"/>
                <w:sz w:val="22"/>
                <w:szCs w:val="22"/>
              </w:rPr>
              <w:t>Phoenix, AZ 85004</w:t>
            </w:r>
          </w:p>
          <w:p w:rsidR="00285D09" w:rsidRDefault="00285D09" w:rsidP="002A7B68">
            <w:pPr>
              <w:rPr>
                <w:rFonts w:ascii="Cambria" w:hAnsi="Cambria"/>
                <w:sz w:val="22"/>
                <w:szCs w:val="22"/>
              </w:rPr>
            </w:pPr>
            <w:r>
              <w:rPr>
                <w:rFonts w:ascii="Cambria" w:hAnsi="Cambria"/>
                <w:sz w:val="22"/>
                <w:szCs w:val="22"/>
              </w:rPr>
              <w:t>Fax: 602.496.2020</w:t>
            </w:r>
          </w:p>
          <w:p w:rsidR="00285D09" w:rsidRDefault="00285D09" w:rsidP="002A7B68">
            <w:pPr>
              <w:rPr>
                <w:rFonts w:ascii="Cambria" w:hAnsi="Cambria"/>
                <w:sz w:val="22"/>
                <w:szCs w:val="22"/>
              </w:rPr>
            </w:pPr>
            <w:r>
              <w:rPr>
                <w:rFonts w:ascii="Cambria" w:hAnsi="Cambria"/>
                <w:sz w:val="22"/>
                <w:szCs w:val="22"/>
              </w:rPr>
              <w:t>Email: chir@asu.edu</w:t>
            </w:r>
          </w:p>
          <w:p w:rsidR="00285D09" w:rsidRPr="007565FA" w:rsidRDefault="00285D09" w:rsidP="002A7B68">
            <w:pPr>
              <w:rPr>
                <w:rFonts w:ascii="Cambria" w:hAnsi="Cambria"/>
                <w:sz w:val="22"/>
                <w:szCs w:val="22"/>
              </w:rPr>
            </w:pPr>
          </w:p>
        </w:tc>
        <w:tc>
          <w:tcPr>
            <w:tcW w:w="4388" w:type="dxa"/>
          </w:tcPr>
          <w:p w:rsidR="00AC14A1" w:rsidRPr="007565FA" w:rsidRDefault="00AC14A1" w:rsidP="002A7B68">
            <w:pPr>
              <w:rPr>
                <w:rFonts w:ascii="Cambria" w:hAnsi="Cambria"/>
                <w:sz w:val="22"/>
                <w:szCs w:val="22"/>
              </w:rPr>
            </w:pPr>
          </w:p>
        </w:tc>
      </w:tr>
      <w:tr w:rsidR="00AC14A1" w:rsidRPr="007565FA" w:rsidTr="00DE7D3E">
        <w:tc>
          <w:tcPr>
            <w:tcW w:w="4468" w:type="dxa"/>
          </w:tcPr>
          <w:p w:rsidR="00AC14A1" w:rsidRPr="007565FA" w:rsidRDefault="00AC14A1" w:rsidP="002A7B68">
            <w:pPr>
              <w:rPr>
                <w:rFonts w:ascii="Cambria" w:hAnsi="Cambria"/>
                <w:sz w:val="22"/>
                <w:szCs w:val="22"/>
              </w:rPr>
            </w:pPr>
            <w:r w:rsidRPr="007565FA">
              <w:rPr>
                <w:rFonts w:ascii="Cambria" w:hAnsi="Cambria"/>
                <w:sz w:val="22"/>
                <w:szCs w:val="22"/>
              </w:rPr>
              <w:t>with copy to:</w:t>
            </w:r>
          </w:p>
          <w:p w:rsidR="00286305" w:rsidRDefault="00286305" w:rsidP="002A7B68">
            <w:pPr>
              <w:rPr>
                <w:rFonts w:ascii="Cambria" w:hAnsi="Cambria"/>
                <w:sz w:val="22"/>
                <w:szCs w:val="22"/>
              </w:rPr>
            </w:pPr>
            <w:r>
              <w:rPr>
                <w:rFonts w:ascii="Cambria" w:hAnsi="Cambria"/>
                <w:sz w:val="22"/>
                <w:szCs w:val="22"/>
              </w:rPr>
              <w:t>Research.Integrity@asu.edu</w:t>
            </w:r>
          </w:p>
          <w:p w:rsidR="00AC14A1" w:rsidRPr="007565FA" w:rsidRDefault="00AC14A1" w:rsidP="002A7B68">
            <w:pPr>
              <w:rPr>
                <w:rFonts w:ascii="Cambria" w:hAnsi="Cambria"/>
                <w:sz w:val="22"/>
                <w:szCs w:val="22"/>
              </w:rPr>
            </w:pPr>
          </w:p>
        </w:tc>
        <w:tc>
          <w:tcPr>
            <w:tcW w:w="4388" w:type="dxa"/>
          </w:tcPr>
          <w:p w:rsidR="00AC14A1" w:rsidRPr="007565FA" w:rsidRDefault="00AC14A1" w:rsidP="002A7B68">
            <w:pPr>
              <w:rPr>
                <w:rFonts w:ascii="Cambria" w:hAnsi="Cambria"/>
                <w:sz w:val="22"/>
                <w:szCs w:val="22"/>
              </w:rPr>
            </w:pPr>
            <w:r w:rsidRPr="007565FA">
              <w:rPr>
                <w:rFonts w:ascii="Cambria" w:hAnsi="Cambria"/>
                <w:sz w:val="22"/>
                <w:szCs w:val="22"/>
              </w:rPr>
              <w:t>with copy to:</w:t>
            </w:r>
          </w:p>
          <w:p w:rsidR="00AC14A1" w:rsidRPr="007565FA" w:rsidRDefault="00AC14A1" w:rsidP="002A7B68">
            <w:pPr>
              <w:rPr>
                <w:rFonts w:ascii="Cambria" w:hAnsi="Cambria"/>
                <w:sz w:val="22"/>
                <w:szCs w:val="22"/>
              </w:rPr>
            </w:pPr>
          </w:p>
        </w:tc>
      </w:tr>
    </w:tbl>
    <w:p w:rsidR="0037788E" w:rsidRDefault="0037788E" w:rsidP="003316F8">
      <w:pPr>
        <w:rPr>
          <w:rFonts w:ascii="Cambria" w:hAnsi="Cambria"/>
          <w:sz w:val="22"/>
          <w:szCs w:val="22"/>
        </w:rPr>
      </w:pPr>
    </w:p>
    <w:p w:rsidR="00030E6B" w:rsidRPr="002E6A81" w:rsidRDefault="00030E6B" w:rsidP="00030E6B">
      <w:pPr>
        <w:numPr>
          <w:ilvl w:val="0"/>
          <w:numId w:val="19"/>
        </w:numPr>
        <w:spacing w:after="120"/>
        <w:rPr>
          <w:rFonts w:ascii="Cambria" w:hAnsi="Cambria"/>
          <w:sz w:val="22"/>
          <w:szCs w:val="22"/>
        </w:rPr>
      </w:pPr>
      <w:r w:rsidRPr="00F8683B">
        <w:rPr>
          <w:rFonts w:ascii="Cambria" w:hAnsi="Cambria"/>
          <w:b/>
          <w:sz w:val="22"/>
          <w:szCs w:val="22"/>
        </w:rPr>
        <w:t>Indemnification by User</w:t>
      </w:r>
      <w:r w:rsidRPr="00030E6B">
        <w:rPr>
          <w:rFonts w:ascii="Cambria" w:hAnsi="Cambria"/>
          <w:sz w:val="22"/>
          <w:szCs w:val="22"/>
        </w:rPr>
        <w:t xml:space="preserve">.  </w:t>
      </w:r>
      <w:r>
        <w:rPr>
          <w:rFonts w:ascii="Cambria" w:hAnsi="Cambria"/>
          <w:sz w:val="22"/>
          <w:szCs w:val="22"/>
        </w:rPr>
        <w:t>User</w:t>
      </w:r>
      <w:r w:rsidRPr="00030E6B">
        <w:rPr>
          <w:rFonts w:ascii="Cambria" w:hAnsi="Cambria"/>
          <w:sz w:val="22"/>
          <w:szCs w:val="22"/>
        </w:rPr>
        <w:t xml:space="preserve"> will indemnify, defend, save and hold harmless the </w:t>
      </w:r>
      <w:r w:rsidR="00286305">
        <w:rPr>
          <w:rFonts w:ascii="Cambria" w:hAnsi="Cambria"/>
          <w:sz w:val="22"/>
          <w:szCs w:val="22"/>
        </w:rPr>
        <w:t>ASU</w:t>
      </w:r>
      <w:r>
        <w:rPr>
          <w:rFonts w:ascii="Cambria" w:hAnsi="Cambria"/>
          <w:sz w:val="22"/>
          <w:szCs w:val="22"/>
        </w:rPr>
        <w:t xml:space="preserve"> and the </w:t>
      </w:r>
      <w:r w:rsidRPr="00030E6B">
        <w:rPr>
          <w:rFonts w:ascii="Cambria" w:hAnsi="Cambria"/>
          <w:sz w:val="22"/>
          <w:szCs w:val="22"/>
        </w:rPr>
        <w:t xml:space="preserve">State of Arizona, its departments, agencies, boards, commissions, universities, and its and their officials, agents, and employees (collectively, "Indemnitee") for, from, and against any and all claims, actions, liabilities, damages, losses, or expenses (including court costs, attorneys’ fees, and costs of claim processing, investigation, and litigation) for </w:t>
      </w:r>
      <w:r w:rsidR="00285F91">
        <w:rPr>
          <w:rFonts w:ascii="Cambria" w:hAnsi="Cambria"/>
          <w:sz w:val="22"/>
          <w:szCs w:val="22"/>
        </w:rPr>
        <w:t>violation of privacy or violation of any applicable law (including HIPAA), but only</w:t>
      </w:r>
      <w:r w:rsidRPr="00030E6B">
        <w:rPr>
          <w:rFonts w:ascii="Cambria" w:hAnsi="Cambria"/>
          <w:sz w:val="22"/>
          <w:szCs w:val="22"/>
        </w:rPr>
        <w:t xml:space="preserve"> to the extent caused, or alleged to be caused, by (i) the negligence, acts or omissions of </w:t>
      </w:r>
      <w:r w:rsidR="00285F91">
        <w:rPr>
          <w:rFonts w:ascii="Cambria" w:hAnsi="Cambria"/>
          <w:sz w:val="22"/>
          <w:szCs w:val="22"/>
        </w:rPr>
        <w:t>User</w:t>
      </w:r>
      <w:r w:rsidRPr="00030E6B">
        <w:rPr>
          <w:rFonts w:ascii="Cambria" w:hAnsi="Cambria"/>
          <w:sz w:val="22"/>
          <w:szCs w:val="22"/>
        </w:rPr>
        <w:t xml:space="preserve"> or any of its owners, officers, directors, members, managers, agents</w:t>
      </w:r>
      <w:r w:rsidR="00285F91">
        <w:rPr>
          <w:rFonts w:ascii="Cambria" w:hAnsi="Cambria"/>
          <w:sz w:val="22"/>
          <w:szCs w:val="22"/>
        </w:rPr>
        <w:t xml:space="preserve">, employees, or subcontractors, or </w:t>
      </w:r>
      <w:r w:rsidRPr="00030E6B">
        <w:rPr>
          <w:rFonts w:ascii="Cambria" w:hAnsi="Cambria"/>
          <w:sz w:val="22"/>
          <w:szCs w:val="22"/>
        </w:rPr>
        <w:t xml:space="preserve">(ii) a breach of this Agreement.  </w:t>
      </w:r>
      <w:r w:rsidR="007803B4">
        <w:rPr>
          <w:rFonts w:ascii="Cambria" w:hAnsi="Cambria"/>
          <w:sz w:val="22"/>
          <w:szCs w:val="22"/>
        </w:rPr>
        <w:t>User</w:t>
      </w:r>
      <w:r w:rsidRPr="00030E6B">
        <w:rPr>
          <w:rFonts w:ascii="Cambria" w:hAnsi="Cambria"/>
          <w:sz w:val="22"/>
          <w:szCs w:val="22"/>
        </w:rPr>
        <w:t xml:space="preserve"> will be responsible for primary loss investigation, defense and judgment costs where this indemnification is applicable.  </w:t>
      </w:r>
      <w:r w:rsidR="007803B4">
        <w:rPr>
          <w:rFonts w:ascii="Cambria" w:hAnsi="Cambria"/>
          <w:sz w:val="22"/>
          <w:szCs w:val="22"/>
        </w:rPr>
        <w:t>User</w:t>
      </w:r>
      <w:r w:rsidRPr="00030E6B">
        <w:rPr>
          <w:rFonts w:ascii="Cambria" w:hAnsi="Cambria"/>
          <w:sz w:val="22"/>
          <w:szCs w:val="22"/>
        </w:rPr>
        <w:t xml:space="preserve"> waives all rights of subrogation against Indemnitee for losses arising from this Agreement.</w:t>
      </w:r>
    </w:p>
    <w:p w:rsidR="003316F8" w:rsidRDefault="00AC14A1" w:rsidP="00DE7D3E">
      <w:pPr>
        <w:numPr>
          <w:ilvl w:val="0"/>
          <w:numId w:val="19"/>
        </w:numPr>
        <w:spacing w:after="120"/>
        <w:rPr>
          <w:rFonts w:ascii="Cambria" w:hAnsi="Cambria"/>
          <w:sz w:val="22"/>
          <w:szCs w:val="22"/>
        </w:rPr>
      </w:pPr>
      <w:r w:rsidRPr="003316F8">
        <w:rPr>
          <w:rFonts w:ascii="Cambria" w:hAnsi="Cambria"/>
          <w:b/>
          <w:sz w:val="22"/>
          <w:szCs w:val="22"/>
        </w:rPr>
        <w:t>State Provisions</w:t>
      </w:r>
    </w:p>
    <w:p w:rsidR="000E2099" w:rsidRDefault="0037788E" w:rsidP="000C6E3A">
      <w:pPr>
        <w:numPr>
          <w:ilvl w:val="1"/>
          <w:numId w:val="19"/>
        </w:numPr>
        <w:tabs>
          <w:tab w:val="left" w:pos="990"/>
        </w:tabs>
        <w:spacing w:after="120"/>
        <w:rPr>
          <w:rFonts w:ascii="Cambria" w:hAnsi="Cambria"/>
          <w:sz w:val="22"/>
          <w:szCs w:val="22"/>
        </w:rPr>
      </w:pPr>
      <w:r w:rsidRPr="000E2099">
        <w:rPr>
          <w:rFonts w:ascii="Cambria" w:hAnsi="Cambria"/>
          <w:b/>
          <w:sz w:val="22"/>
          <w:szCs w:val="22"/>
        </w:rPr>
        <w:t>Nondiscrimination.</w:t>
      </w:r>
      <w:r w:rsidRPr="000E2099">
        <w:rPr>
          <w:rFonts w:ascii="Cambria" w:hAnsi="Cambria"/>
          <w:sz w:val="22"/>
          <w:szCs w:val="22"/>
        </w:rPr>
        <w:t xml:space="preserve">  </w:t>
      </w:r>
      <w:r w:rsidR="000C6E3A" w:rsidRPr="000C6E3A">
        <w:rPr>
          <w:rFonts w:ascii="Cambria" w:hAnsi="Cambria"/>
          <w:sz w:val="22"/>
          <w:szCs w:val="22"/>
        </w:rPr>
        <w:t>The parties will comply with all applicable state and federal laws, rules, regulations, and executive orders governing equal employment opportunity, immigration, and nondiscrimination, including the Americans with Disabilities Act.  If applicable, the parties will abide by the requirements of 41 CFR §§ 60-1.4(a), 60</w:t>
      </w:r>
      <w:r w:rsidR="009413ED">
        <w:rPr>
          <w:rFonts w:ascii="Cambria" w:hAnsi="Cambria"/>
          <w:sz w:val="22"/>
          <w:szCs w:val="22"/>
        </w:rPr>
        <w:t>-</w:t>
      </w:r>
      <w:r w:rsidR="000C6E3A" w:rsidRPr="000C6E3A">
        <w:rPr>
          <w:rFonts w:ascii="Cambria" w:hAnsi="Cambria"/>
          <w:sz w:val="22"/>
          <w:szCs w:val="22"/>
        </w:rPr>
        <w:t>300.5(a) and 60</w:t>
      </w:r>
      <w:r w:rsidR="009413ED">
        <w:rPr>
          <w:rFonts w:ascii="Cambria" w:hAnsi="Cambria"/>
          <w:sz w:val="22"/>
          <w:szCs w:val="22"/>
        </w:rPr>
        <w:t>-</w:t>
      </w:r>
      <w:r w:rsidR="000C6E3A" w:rsidRPr="000C6E3A">
        <w:rPr>
          <w:rFonts w:ascii="Cambria" w:hAnsi="Cambria"/>
          <w:sz w:val="22"/>
          <w:szCs w:val="22"/>
        </w:rPr>
        <w:t>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rsidR="000E2099" w:rsidRDefault="0037788E" w:rsidP="000C6E3A">
      <w:pPr>
        <w:numPr>
          <w:ilvl w:val="1"/>
          <w:numId w:val="19"/>
        </w:numPr>
        <w:tabs>
          <w:tab w:val="left" w:pos="990"/>
        </w:tabs>
        <w:spacing w:after="120"/>
        <w:rPr>
          <w:rFonts w:ascii="Cambria" w:hAnsi="Cambria"/>
          <w:sz w:val="22"/>
          <w:szCs w:val="22"/>
        </w:rPr>
      </w:pPr>
      <w:r w:rsidRPr="000E2099">
        <w:rPr>
          <w:rFonts w:ascii="Cambria" w:hAnsi="Cambria"/>
          <w:b/>
          <w:sz w:val="22"/>
          <w:szCs w:val="22"/>
        </w:rPr>
        <w:t>Conflict of Interest.</w:t>
      </w:r>
      <w:r w:rsidRPr="000E2099">
        <w:rPr>
          <w:rFonts w:ascii="Cambria" w:hAnsi="Cambria"/>
          <w:sz w:val="22"/>
          <w:szCs w:val="22"/>
        </w:rPr>
        <w:t xml:space="preserve">  </w:t>
      </w:r>
      <w:r w:rsidR="000C6E3A" w:rsidRPr="000C6E3A">
        <w:rPr>
          <w:rFonts w:ascii="Cambria" w:hAnsi="Cambria"/>
          <w:sz w:val="22"/>
          <w:szCs w:val="22"/>
        </w:rPr>
        <w:t>In accordance with Arizona Revised Statutes ("A.R.S.") § 38</w:t>
      </w:r>
      <w:r w:rsidR="000C6E3A">
        <w:rPr>
          <w:rFonts w:ascii="Cambria" w:hAnsi="Cambria"/>
          <w:sz w:val="22"/>
          <w:szCs w:val="22"/>
        </w:rPr>
        <w:t>-</w:t>
      </w:r>
      <w:r w:rsidR="000C6E3A" w:rsidRPr="000C6E3A">
        <w:rPr>
          <w:rFonts w:ascii="Cambria" w:hAnsi="Cambria"/>
          <w:sz w:val="22"/>
          <w:szCs w:val="22"/>
        </w:rPr>
        <w:t xml:space="preserve">511, </w:t>
      </w:r>
      <w:r w:rsidR="00286305">
        <w:rPr>
          <w:rFonts w:ascii="Cambria" w:hAnsi="Cambria"/>
          <w:sz w:val="22"/>
          <w:szCs w:val="22"/>
        </w:rPr>
        <w:t>ASU</w:t>
      </w:r>
      <w:r w:rsidR="000C6E3A" w:rsidRPr="000C6E3A">
        <w:rPr>
          <w:rFonts w:ascii="Cambria" w:hAnsi="Cambria"/>
          <w:sz w:val="22"/>
          <w:szCs w:val="22"/>
        </w:rPr>
        <w:t xml:space="preserve"> may cancel this Agreement within three years after the execution of this Agreement, without penalty or further obligation, if any person significantly involved in initiating, negotiating, securing, drafting, or creating this Agreement on behalf of </w:t>
      </w:r>
      <w:r w:rsidR="00286305">
        <w:rPr>
          <w:rFonts w:ascii="Cambria" w:hAnsi="Cambria"/>
          <w:sz w:val="22"/>
          <w:szCs w:val="22"/>
        </w:rPr>
        <w:t>ASU</w:t>
      </w:r>
      <w:r w:rsidR="000C6E3A" w:rsidRPr="000C6E3A">
        <w:rPr>
          <w:rFonts w:ascii="Cambria" w:hAnsi="Cambria"/>
          <w:sz w:val="22"/>
          <w:szCs w:val="22"/>
        </w:rPr>
        <w:t>, at any time while this Agreement or any extension thereof is in effect, is an employee or agent of any other party to this Agreement in any capacity or a consultant to any other party with respect to the subject matter of this Agreement.</w:t>
      </w:r>
    </w:p>
    <w:p w:rsidR="000E2099" w:rsidRDefault="0037788E" w:rsidP="000C6E3A">
      <w:pPr>
        <w:numPr>
          <w:ilvl w:val="1"/>
          <w:numId w:val="19"/>
        </w:numPr>
        <w:tabs>
          <w:tab w:val="left" w:pos="990"/>
        </w:tabs>
        <w:spacing w:after="120"/>
        <w:rPr>
          <w:rFonts w:ascii="Cambria" w:hAnsi="Cambria"/>
          <w:sz w:val="22"/>
          <w:szCs w:val="22"/>
        </w:rPr>
      </w:pPr>
      <w:r w:rsidRPr="000E2099">
        <w:rPr>
          <w:rFonts w:ascii="Cambria" w:hAnsi="Cambria"/>
          <w:b/>
          <w:sz w:val="22"/>
          <w:szCs w:val="22"/>
        </w:rPr>
        <w:lastRenderedPageBreak/>
        <w:t>Notice of Arbitration Statutes.</w:t>
      </w:r>
      <w:r w:rsidRPr="000E2099">
        <w:rPr>
          <w:rFonts w:ascii="Cambria" w:hAnsi="Cambria"/>
          <w:sz w:val="22"/>
          <w:szCs w:val="22"/>
        </w:rPr>
        <w:t xml:space="preserve">  </w:t>
      </w:r>
      <w:r w:rsidR="000C6E3A" w:rsidRPr="000C6E3A">
        <w:rPr>
          <w:rFonts w:ascii="Cambria" w:hAnsi="Cambria"/>
          <w:sz w:val="22"/>
          <w:szCs w:val="22"/>
        </w:rPr>
        <w:t>In the event of litigat</w:t>
      </w:r>
      <w:r w:rsidR="000C6E3A">
        <w:rPr>
          <w:rFonts w:ascii="Cambria" w:hAnsi="Cambria"/>
          <w:sz w:val="22"/>
          <w:szCs w:val="22"/>
        </w:rPr>
        <w:t>ion, as required by A.R.S. § 12-</w:t>
      </w:r>
      <w:r w:rsidR="000C6E3A" w:rsidRPr="000C6E3A">
        <w:rPr>
          <w:rFonts w:ascii="Cambria" w:hAnsi="Cambria"/>
          <w:sz w:val="22"/>
          <w:szCs w:val="22"/>
        </w:rPr>
        <w:t>1518, the parties agree to make use of arbitration in all contracts that are subject to mandatory arbitration pursuant to rules adopted under A.R.S. § 12-133</w:t>
      </w:r>
      <w:r w:rsidRPr="000E2099">
        <w:rPr>
          <w:rFonts w:ascii="Cambria" w:hAnsi="Cambria"/>
          <w:sz w:val="22"/>
          <w:szCs w:val="22"/>
        </w:rPr>
        <w:t>.</w:t>
      </w:r>
    </w:p>
    <w:p w:rsidR="0037788E" w:rsidRPr="000B5FCD" w:rsidRDefault="000B5FCD" w:rsidP="009413ED">
      <w:pPr>
        <w:numPr>
          <w:ilvl w:val="1"/>
          <w:numId w:val="19"/>
        </w:numPr>
        <w:tabs>
          <w:tab w:val="left" w:pos="990"/>
        </w:tabs>
        <w:spacing w:after="120"/>
        <w:rPr>
          <w:rFonts w:ascii="Cambria" w:hAnsi="Cambria"/>
          <w:sz w:val="22"/>
          <w:szCs w:val="22"/>
        </w:rPr>
      </w:pPr>
      <w:r w:rsidRPr="000B5FCD">
        <w:rPr>
          <w:rFonts w:ascii="Cambria" w:hAnsi="Cambria"/>
          <w:b/>
          <w:bCs/>
          <w:sz w:val="22"/>
          <w:szCs w:val="22"/>
        </w:rPr>
        <w:t>Failure of Legislature to Appropriate</w:t>
      </w:r>
      <w:r w:rsidRPr="000B5FCD">
        <w:rPr>
          <w:rFonts w:ascii="Cambria" w:hAnsi="Cambria"/>
          <w:sz w:val="22"/>
          <w:szCs w:val="22"/>
        </w:rPr>
        <w:t xml:space="preserve">.  </w:t>
      </w:r>
      <w:r w:rsidR="009413ED" w:rsidRPr="009413ED">
        <w:rPr>
          <w:rFonts w:ascii="Cambria" w:hAnsi="Cambria"/>
          <w:sz w:val="22"/>
          <w:szCs w:val="22"/>
        </w:rPr>
        <w:t xml:space="preserve">In accordance with A.R.S. § 35 154, if </w:t>
      </w:r>
      <w:r w:rsidR="00286305">
        <w:rPr>
          <w:rFonts w:ascii="Cambria" w:hAnsi="Cambria"/>
          <w:sz w:val="22"/>
          <w:szCs w:val="22"/>
        </w:rPr>
        <w:t>ASU’s</w:t>
      </w:r>
      <w:r w:rsidR="009413ED" w:rsidRPr="009413ED">
        <w:rPr>
          <w:rFonts w:ascii="Cambria" w:hAnsi="Cambria"/>
          <w:sz w:val="22"/>
          <w:szCs w:val="22"/>
        </w:rPr>
        <w:t xml:space="preserve"> performance under this Agreement depends on the appropriation of funds by the Arizona Legislature, and if the Legislature fails to appropriate the funds n</w:t>
      </w:r>
      <w:r w:rsidR="009413ED">
        <w:rPr>
          <w:rFonts w:ascii="Cambria" w:hAnsi="Cambria"/>
          <w:sz w:val="22"/>
          <w:szCs w:val="22"/>
        </w:rPr>
        <w:t xml:space="preserve">ecessary for performance, then </w:t>
      </w:r>
      <w:r w:rsidR="00286305">
        <w:rPr>
          <w:rFonts w:ascii="Cambria" w:hAnsi="Cambria"/>
          <w:sz w:val="22"/>
          <w:szCs w:val="22"/>
        </w:rPr>
        <w:t>ASU</w:t>
      </w:r>
      <w:r w:rsidR="009413ED" w:rsidRPr="009413ED">
        <w:rPr>
          <w:rFonts w:ascii="Cambria" w:hAnsi="Cambria"/>
          <w:sz w:val="22"/>
          <w:szCs w:val="22"/>
        </w:rPr>
        <w:t xml:space="preserve"> may provide written notice of this to </w:t>
      </w:r>
      <w:r w:rsidR="009413ED">
        <w:rPr>
          <w:rFonts w:ascii="Cambria" w:hAnsi="Cambria"/>
          <w:sz w:val="22"/>
          <w:szCs w:val="22"/>
        </w:rPr>
        <w:t xml:space="preserve">User </w:t>
      </w:r>
      <w:r w:rsidR="009413ED" w:rsidRPr="009413ED">
        <w:rPr>
          <w:rFonts w:ascii="Cambria" w:hAnsi="Cambria"/>
          <w:sz w:val="22"/>
          <w:szCs w:val="22"/>
        </w:rPr>
        <w:t xml:space="preserve">and cancel this Agreement without further obligation of </w:t>
      </w:r>
      <w:r w:rsidR="00286305">
        <w:rPr>
          <w:rFonts w:ascii="Cambria" w:hAnsi="Cambria"/>
          <w:sz w:val="22"/>
          <w:szCs w:val="22"/>
        </w:rPr>
        <w:t>ASU</w:t>
      </w:r>
      <w:r w:rsidR="009413ED">
        <w:rPr>
          <w:rFonts w:ascii="Cambria" w:hAnsi="Cambria"/>
          <w:sz w:val="22"/>
          <w:szCs w:val="22"/>
        </w:rPr>
        <w:t>.</w:t>
      </w:r>
      <w:r w:rsidR="009413ED" w:rsidRPr="009413ED">
        <w:rPr>
          <w:rFonts w:ascii="Cambria" w:hAnsi="Cambria"/>
          <w:sz w:val="22"/>
          <w:szCs w:val="22"/>
        </w:rPr>
        <w:t xml:space="preserve">  Appropriation is a legislative act and is beyond the control of </w:t>
      </w:r>
      <w:r w:rsidR="00286305">
        <w:rPr>
          <w:rFonts w:ascii="Cambria" w:hAnsi="Cambria"/>
          <w:sz w:val="22"/>
          <w:szCs w:val="22"/>
        </w:rPr>
        <w:t>ASU</w:t>
      </w:r>
      <w:r w:rsidR="009413ED" w:rsidRPr="009413ED">
        <w:rPr>
          <w:rFonts w:ascii="Cambria" w:hAnsi="Cambria"/>
          <w:sz w:val="22"/>
          <w:szCs w:val="22"/>
        </w:rPr>
        <w:t>.</w:t>
      </w:r>
    </w:p>
    <w:p w:rsidR="0037788E" w:rsidRDefault="0037788E">
      <w:pPr>
        <w:rPr>
          <w:rFonts w:ascii="Cambria" w:hAnsi="Cambria"/>
          <w:b/>
          <w:snapToGrid w:val="0"/>
          <w:sz w:val="22"/>
          <w:szCs w:val="22"/>
        </w:rPr>
      </w:pPr>
    </w:p>
    <w:tbl>
      <w:tblPr>
        <w:tblW w:w="0" w:type="auto"/>
        <w:tblLook w:val="04A0" w:firstRow="1" w:lastRow="0" w:firstColumn="1" w:lastColumn="0" w:noHBand="0" w:noVBand="1"/>
      </w:tblPr>
      <w:tblGrid>
        <w:gridCol w:w="4684"/>
        <w:gridCol w:w="4676"/>
      </w:tblGrid>
      <w:tr w:rsidR="002B1C31" w:rsidRPr="007565FA" w:rsidTr="0046597F">
        <w:tc>
          <w:tcPr>
            <w:tcW w:w="4788" w:type="dxa"/>
            <w:tcBorders>
              <w:right w:val="single" w:sz="4" w:space="0" w:color="auto"/>
            </w:tcBorders>
          </w:tcPr>
          <w:p w:rsidR="002B1C31" w:rsidRPr="007565FA" w:rsidRDefault="008F6705" w:rsidP="00286305">
            <w:pPr>
              <w:rPr>
                <w:rFonts w:ascii="Cambria" w:hAnsi="Cambria"/>
                <w:b/>
                <w:snapToGrid w:val="0"/>
                <w:sz w:val="22"/>
                <w:szCs w:val="22"/>
              </w:rPr>
            </w:pPr>
            <w:r w:rsidRPr="007565FA">
              <w:rPr>
                <w:rFonts w:ascii="Cambria" w:hAnsi="Cambria"/>
                <w:b/>
                <w:snapToGrid w:val="0"/>
                <w:sz w:val="22"/>
                <w:szCs w:val="22"/>
              </w:rPr>
              <w:t>Arizona Board of Regents for and on behalf of Arizona State</w:t>
            </w:r>
            <w:r>
              <w:rPr>
                <w:rFonts w:ascii="Cambria" w:hAnsi="Cambria"/>
                <w:b/>
                <w:snapToGrid w:val="0"/>
                <w:sz w:val="22"/>
                <w:szCs w:val="22"/>
              </w:rPr>
              <w:t xml:space="preserve"> University</w:t>
            </w:r>
          </w:p>
        </w:tc>
        <w:tc>
          <w:tcPr>
            <w:tcW w:w="4788" w:type="dxa"/>
            <w:tcBorders>
              <w:left w:val="single" w:sz="4" w:space="0" w:color="auto"/>
            </w:tcBorders>
          </w:tcPr>
          <w:p w:rsidR="002B1C31" w:rsidRPr="007565FA" w:rsidRDefault="008F6705">
            <w:pPr>
              <w:rPr>
                <w:rFonts w:ascii="Cambria" w:hAnsi="Cambria"/>
                <w:b/>
                <w:snapToGrid w:val="0"/>
                <w:sz w:val="22"/>
                <w:szCs w:val="22"/>
              </w:rPr>
            </w:pPr>
            <w:r>
              <w:rPr>
                <w:rFonts w:ascii="Cambria" w:hAnsi="Cambria"/>
                <w:b/>
                <w:snapToGrid w:val="0"/>
                <w:sz w:val="22"/>
                <w:szCs w:val="22"/>
              </w:rPr>
              <w:t>User</w:t>
            </w:r>
          </w:p>
          <w:p w:rsidR="008F6705" w:rsidRDefault="008F6705" w:rsidP="00816A04">
            <w:pPr>
              <w:rPr>
                <w:rFonts w:ascii="Cambria" w:hAnsi="Cambria"/>
                <w:b/>
                <w:snapToGrid w:val="0"/>
                <w:sz w:val="22"/>
                <w:szCs w:val="22"/>
              </w:rPr>
            </w:pPr>
          </w:p>
          <w:p w:rsidR="002B1C31" w:rsidRPr="007565FA" w:rsidRDefault="002B1C31" w:rsidP="00816A04">
            <w:pPr>
              <w:rPr>
                <w:rFonts w:ascii="Cambria" w:hAnsi="Cambria"/>
                <w:b/>
                <w:snapToGrid w:val="0"/>
                <w:sz w:val="22"/>
                <w:szCs w:val="22"/>
              </w:rPr>
            </w:pPr>
          </w:p>
        </w:tc>
      </w:tr>
      <w:tr w:rsidR="002B1C31" w:rsidRPr="007565FA" w:rsidTr="0046597F">
        <w:tc>
          <w:tcPr>
            <w:tcW w:w="4788" w:type="dxa"/>
            <w:tcBorders>
              <w:bottom w:val="single" w:sz="4" w:space="0" w:color="auto"/>
              <w:right w:val="single" w:sz="4" w:space="0" w:color="auto"/>
            </w:tcBorders>
          </w:tcPr>
          <w:p w:rsidR="002B1C31" w:rsidRPr="007565FA" w:rsidRDefault="002B1C31" w:rsidP="00A94B3B">
            <w:pPr>
              <w:spacing w:before="60" w:after="60"/>
              <w:rPr>
                <w:rFonts w:ascii="Cambria" w:hAnsi="Cambria"/>
                <w:b/>
                <w:snapToGrid w:val="0"/>
                <w:sz w:val="22"/>
                <w:szCs w:val="22"/>
              </w:rPr>
            </w:pPr>
            <w:r w:rsidRPr="007565FA">
              <w:rPr>
                <w:rFonts w:ascii="Cambria" w:hAnsi="Cambria"/>
                <w:b/>
                <w:snapToGrid w:val="0"/>
                <w:sz w:val="22"/>
                <w:szCs w:val="22"/>
              </w:rPr>
              <w:t>By:</w:t>
            </w:r>
          </w:p>
        </w:tc>
        <w:tc>
          <w:tcPr>
            <w:tcW w:w="4788" w:type="dxa"/>
            <w:tcBorders>
              <w:left w:val="single" w:sz="4" w:space="0" w:color="auto"/>
              <w:bottom w:val="single" w:sz="4" w:space="0" w:color="auto"/>
            </w:tcBorders>
          </w:tcPr>
          <w:p w:rsidR="002B1C31" w:rsidRPr="007565FA" w:rsidRDefault="002B1C31" w:rsidP="00A94B3B">
            <w:pPr>
              <w:spacing w:before="60" w:after="60"/>
              <w:rPr>
                <w:rFonts w:ascii="Cambria" w:hAnsi="Cambria"/>
                <w:b/>
                <w:snapToGrid w:val="0"/>
                <w:sz w:val="22"/>
                <w:szCs w:val="22"/>
              </w:rPr>
            </w:pPr>
            <w:r w:rsidRPr="007565FA">
              <w:rPr>
                <w:rFonts w:ascii="Cambria" w:hAnsi="Cambria"/>
                <w:b/>
                <w:snapToGrid w:val="0"/>
                <w:sz w:val="22"/>
                <w:szCs w:val="22"/>
              </w:rPr>
              <w:t>By:</w:t>
            </w:r>
          </w:p>
        </w:tc>
      </w:tr>
      <w:tr w:rsidR="002B1C31" w:rsidRPr="007565FA" w:rsidTr="0046597F">
        <w:tc>
          <w:tcPr>
            <w:tcW w:w="4788" w:type="dxa"/>
            <w:tcBorders>
              <w:top w:val="single" w:sz="4" w:space="0" w:color="auto"/>
              <w:bottom w:val="single" w:sz="4" w:space="0" w:color="auto"/>
              <w:right w:val="single" w:sz="4" w:space="0" w:color="auto"/>
            </w:tcBorders>
          </w:tcPr>
          <w:p w:rsidR="002B1C31" w:rsidRPr="007565FA" w:rsidRDefault="002B1C31" w:rsidP="00A94B3B">
            <w:pPr>
              <w:spacing w:before="60" w:after="60"/>
              <w:rPr>
                <w:rFonts w:ascii="Cambria" w:hAnsi="Cambria"/>
                <w:b/>
                <w:snapToGrid w:val="0"/>
                <w:sz w:val="22"/>
                <w:szCs w:val="22"/>
              </w:rPr>
            </w:pPr>
            <w:r w:rsidRPr="007565FA">
              <w:rPr>
                <w:rFonts w:ascii="Cambria" w:hAnsi="Cambria"/>
                <w:b/>
                <w:snapToGrid w:val="0"/>
                <w:sz w:val="22"/>
                <w:szCs w:val="22"/>
              </w:rPr>
              <w:t>Printed Name:</w:t>
            </w:r>
          </w:p>
        </w:tc>
        <w:tc>
          <w:tcPr>
            <w:tcW w:w="4788" w:type="dxa"/>
            <w:tcBorders>
              <w:top w:val="single" w:sz="4" w:space="0" w:color="auto"/>
              <w:left w:val="single" w:sz="4" w:space="0" w:color="auto"/>
              <w:bottom w:val="single" w:sz="4" w:space="0" w:color="auto"/>
            </w:tcBorders>
          </w:tcPr>
          <w:p w:rsidR="002B1C31" w:rsidRPr="007565FA" w:rsidRDefault="002B1C31" w:rsidP="00A94B3B">
            <w:pPr>
              <w:spacing w:before="60" w:after="60"/>
              <w:rPr>
                <w:rFonts w:ascii="Cambria" w:hAnsi="Cambria"/>
                <w:b/>
                <w:snapToGrid w:val="0"/>
                <w:sz w:val="22"/>
                <w:szCs w:val="22"/>
              </w:rPr>
            </w:pPr>
            <w:r w:rsidRPr="007565FA">
              <w:rPr>
                <w:rFonts w:ascii="Cambria" w:hAnsi="Cambria"/>
                <w:b/>
                <w:snapToGrid w:val="0"/>
                <w:sz w:val="22"/>
                <w:szCs w:val="22"/>
              </w:rPr>
              <w:t>Printed Name:</w:t>
            </w:r>
          </w:p>
        </w:tc>
      </w:tr>
      <w:tr w:rsidR="002B1C31" w:rsidRPr="007565FA" w:rsidTr="0046597F">
        <w:tc>
          <w:tcPr>
            <w:tcW w:w="4788" w:type="dxa"/>
            <w:tcBorders>
              <w:top w:val="single" w:sz="4" w:space="0" w:color="auto"/>
              <w:bottom w:val="single" w:sz="4" w:space="0" w:color="auto"/>
              <w:right w:val="single" w:sz="4" w:space="0" w:color="auto"/>
            </w:tcBorders>
          </w:tcPr>
          <w:p w:rsidR="002B1C31" w:rsidRPr="007565FA" w:rsidRDefault="002B1C31" w:rsidP="00A94B3B">
            <w:pPr>
              <w:spacing w:before="60" w:after="60"/>
              <w:rPr>
                <w:rFonts w:ascii="Cambria" w:hAnsi="Cambria"/>
                <w:b/>
                <w:snapToGrid w:val="0"/>
                <w:sz w:val="22"/>
                <w:szCs w:val="22"/>
              </w:rPr>
            </w:pPr>
            <w:r w:rsidRPr="007565FA">
              <w:rPr>
                <w:rFonts w:ascii="Cambria" w:hAnsi="Cambria"/>
                <w:b/>
                <w:snapToGrid w:val="0"/>
                <w:sz w:val="22"/>
                <w:szCs w:val="22"/>
              </w:rPr>
              <w:t>Title:</w:t>
            </w:r>
          </w:p>
        </w:tc>
        <w:tc>
          <w:tcPr>
            <w:tcW w:w="4788" w:type="dxa"/>
            <w:tcBorders>
              <w:top w:val="single" w:sz="4" w:space="0" w:color="auto"/>
              <w:left w:val="single" w:sz="4" w:space="0" w:color="auto"/>
              <w:bottom w:val="single" w:sz="4" w:space="0" w:color="auto"/>
            </w:tcBorders>
          </w:tcPr>
          <w:p w:rsidR="002B1C31" w:rsidRPr="007565FA" w:rsidRDefault="002B1C31" w:rsidP="00A94B3B">
            <w:pPr>
              <w:spacing w:before="60" w:after="60"/>
              <w:rPr>
                <w:rFonts w:ascii="Cambria" w:hAnsi="Cambria"/>
                <w:b/>
                <w:snapToGrid w:val="0"/>
                <w:sz w:val="22"/>
                <w:szCs w:val="22"/>
              </w:rPr>
            </w:pPr>
            <w:r w:rsidRPr="007565FA">
              <w:rPr>
                <w:rFonts w:ascii="Cambria" w:hAnsi="Cambria"/>
                <w:b/>
                <w:snapToGrid w:val="0"/>
                <w:sz w:val="22"/>
                <w:szCs w:val="22"/>
              </w:rPr>
              <w:t>Title:</w:t>
            </w:r>
          </w:p>
        </w:tc>
      </w:tr>
      <w:tr w:rsidR="002B1C31" w:rsidRPr="007565FA" w:rsidTr="0046597F">
        <w:tc>
          <w:tcPr>
            <w:tcW w:w="4788" w:type="dxa"/>
            <w:tcBorders>
              <w:top w:val="single" w:sz="4" w:space="0" w:color="auto"/>
              <w:bottom w:val="single" w:sz="4" w:space="0" w:color="auto"/>
              <w:right w:val="single" w:sz="4" w:space="0" w:color="auto"/>
            </w:tcBorders>
          </w:tcPr>
          <w:p w:rsidR="002B1C31" w:rsidRPr="007565FA" w:rsidRDefault="002B1C31" w:rsidP="00A94B3B">
            <w:pPr>
              <w:spacing w:before="60" w:after="60"/>
              <w:rPr>
                <w:rFonts w:ascii="Cambria" w:hAnsi="Cambria"/>
                <w:b/>
                <w:snapToGrid w:val="0"/>
                <w:sz w:val="22"/>
                <w:szCs w:val="22"/>
              </w:rPr>
            </w:pPr>
            <w:r w:rsidRPr="007565FA">
              <w:rPr>
                <w:rFonts w:ascii="Cambria" w:hAnsi="Cambria"/>
                <w:b/>
                <w:snapToGrid w:val="0"/>
                <w:sz w:val="22"/>
                <w:szCs w:val="22"/>
              </w:rPr>
              <w:t>Date:</w:t>
            </w:r>
          </w:p>
        </w:tc>
        <w:tc>
          <w:tcPr>
            <w:tcW w:w="4788" w:type="dxa"/>
            <w:tcBorders>
              <w:top w:val="single" w:sz="4" w:space="0" w:color="auto"/>
              <w:left w:val="single" w:sz="4" w:space="0" w:color="auto"/>
              <w:bottom w:val="single" w:sz="4" w:space="0" w:color="auto"/>
            </w:tcBorders>
          </w:tcPr>
          <w:p w:rsidR="002B1C31" w:rsidRPr="007565FA" w:rsidRDefault="002B1C31" w:rsidP="00A94B3B">
            <w:pPr>
              <w:spacing w:before="60" w:after="60"/>
              <w:rPr>
                <w:rFonts w:ascii="Cambria" w:hAnsi="Cambria"/>
                <w:b/>
                <w:snapToGrid w:val="0"/>
                <w:sz w:val="22"/>
                <w:szCs w:val="22"/>
              </w:rPr>
            </w:pPr>
            <w:r w:rsidRPr="007565FA">
              <w:rPr>
                <w:rFonts w:ascii="Cambria" w:hAnsi="Cambria"/>
                <w:b/>
                <w:snapToGrid w:val="0"/>
                <w:sz w:val="22"/>
                <w:szCs w:val="22"/>
              </w:rPr>
              <w:t>Date:</w:t>
            </w:r>
          </w:p>
        </w:tc>
      </w:tr>
    </w:tbl>
    <w:p w:rsidR="006304B5" w:rsidRDefault="006304B5">
      <w:pPr>
        <w:rPr>
          <w:rFonts w:ascii="Cambria" w:hAnsi="Cambria"/>
          <w:b/>
          <w:snapToGrid w:val="0"/>
          <w:sz w:val="22"/>
          <w:szCs w:val="22"/>
        </w:rPr>
      </w:pPr>
    </w:p>
    <w:p w:rsidR="006301B6" w:rsidRDefault="006301B6" w:rsidP="006301B6">
      <w:pPr>
        <w:jc w:val="center"/>
        <w:rPr>
          <w:rFonts w:ascii="Cambria" w:hAnsi="Cambria"/>
          <w:b/>
          <w:snapToGrid w:val="0"/>
          <w:sz w:val="22"/>
          <w:szCs w:val="22"/>
          <w:u w:val="single"/>
        </w:rPr>
      </w:pPr>
      <w:r>
        <w:rPr>
          <w:rFonts w:ascii="Cambria" w:hAnsi="Cambria"/>
          <w:b/>
          <w:snapToGrid w:val="0"/>
          <w:sz w:val="22"/>
          <w:szCs w:val="22"/>
        </w:rPr>
        <w:br w:type="page"/>
      </w:r>
      <w:r w:rsidRPr="006301B6">
        <w:rPr>
          <w:rFonts w:ascii="Cambria" w:hAnsi="Cambria"/>
          <w:b/>
          <w:snapToGrid w:val="0"/>
          <w:sz w:val="22"/>
          <w:szCs w:val="22"/>
          <w:u w:val="single"/>
        </w:rPr>
        <w:lastRenderedPageBreak/>
        <w:t>Exhibit A</w:t>
      </w:r>
    </w:p>
    <w:p w:rsidR="006301B6" w:rsidRDefault="006301B6" w:rsidP="006301B6">
      <w:pPr>
        <w:jc w:val="center"/>
        <w:rPr>
          <w:rFonts w:ascii="Cambria" w:hAnsi="Cambria"/>
          <w:b/>
          <w:snapToGrid w:val="0"/>
          <w:sz w:val="22"/>
          <w:szCs w:val="22"/>
          <w:u w:val="single"/>
        </w:rPr>
      </w:pPr>
    </w:p>
    <w:p w:rsidR="006301B6" w:rsidRDefault="006301B6" w:rsidP="006301B6">
      <w:pPr>
        <w:autoSpaceDE w:val="0"/>
        <w:autoSpaceDN w:val="0"/>
        <w:adjustRightInd w:val="0"/>
        <w:jc w:val="center"/>
        <w:rPr>
          <w:b/>
          <w:bCs/>
          <w:sz w:val="28"/>
          <w:szCs w:val="28"/>
        </w:rPr>
      </w:pPr>
      <w:r>
        <w:rPr>
          <w:b/>
          <w:bCs/>
          <w:sz w:val="28"/>
          <w:szCs w:val="28"/>
        </w:rPr>
        <w:t>HIPAA CONFIDENTIALITY AGREEMENT</w:t>
      </w:r>
    </w:p>
    <w:p w:rsidR="006301B6" w:rsidRDefault="006301B6" w:rsidP="006301B6">
      <w:pPr>
        <w:keepLines/>
        <w:widowControl w:val="0"/>
        <w:tabs>
          <w:tab w:val="left" w:pos="720"/>
          <w:tab w:val="left" w:pos="1440"/>
          <w:tab w:val="left" w:pos="2160"/>
          <w:tab w:val="left" w:pos="2880"/>
          <w:tab w:val="left" w:pos="3600"/>
        </w:tabs>
        <w:autoSpaceDE w:val="0"/>
        <w:autoSpaceDN w:val="0"/>
        <w:adjustRightInd w:val="0"/>
      </w:pPr>
    </w:p>
    <w:p w:rsidR="006301B6" w:rsidRDefault="006301B6" w:rsidP="006301B6">
      <w:pPr>
        <w:keepLines/>
        <w:widowControl w:val="0"/>
        <w:tabs>
          <w:tab w:val="left" w:pos="720"/>
          <w:tab w:val="left" w:pos="1440"/>
          <w:tab w:val="left" w:pos="2160"/>
          <w:tab w:val="left" w:pos="2880"/>
          <w:tab w:val="left" w:pos="3600"/>
        </w:tabs>
        <w:autoSpaceDE w:val="0"/>
        <w:autoSpaceDN w:val="0"/>
        <w:adjustRightInd w:val="0"/>
      </w:pPr>
    </w:p>
    <w:p w:rsidR="006301B6" w:rsidRDefault="006301B6" w:rsidP="006301B6">
      <w:pPr>
        <w:autoSpaceDE w:val="0"/>
        <w:autoSpaceDN w:val="0"/>
        <w:adjustRightInd w:val="0"/>
        <w:ind w:firstLine="720"/>
      </w:pPr>
      <w:r>
        <w:t>This HIPAA Confidentiality Agreement (this "Agreement") is between [</w:t>
      </w:r>
      <w:r w:rsidRPr="006301B6">
        <w:rPr>
          <w:highlight w:val="yellow"/>
        </w:rPr>
        <w:t>INSERT EMPLOYER NAME</w:t>
      </w:r>
      <w:r>
        <w:t>] (“Disclose</w:t>
      </w:r>
      <w:r w:rsidR="00A70B2A">
        <w:t>r</w:t>
      </w:r>
      <w:r>
        <w:t xml:space="preserve">”), and </w:t>
      </w:r>
      <w:r>
        <w:rPr>
          <w:highlight w:val="yellow"/>
        </w:rPr>
        <w:t>[</w:t>
      </w:r>
      <w:r w:rsidRPr="006301B6">
        <w:rPr>
          <w:highlight w:val="yellow"/>
        </w:rPr>
        <w:t>ENTER EMPLOYEE NAME</w:t>
      </w:r>
      <w:r>
        <w:t>] ("Recipient").</w:t>
      </w:r>
    </w:p>
    <w:p w:rsidR="006301B6" w:rsidRDefault="006301B6" w:rsidP="006301B6">
      <w:pPr>
        <w:autoSpaceDE w:val="0"/>
        <w:autoSpaceDN w:val="0"/>
        <w:adjustRightInd w:val="0"/>
      </w:pPr>
    </w:p>
    <w:p w:rsidR="006301B6" w:rsidRDefault="00A70B2A" w:rsidP="006301B6">
      <w:pPr>
        <w:autoSpaceDE w:val="0"/>
        <w:autoSpaceDN w:val="0"/>
        <w:adjustRightInd w:val="0"/>
        <w:spacing w:after="240"/>
        <w:ind w:firstLine="720"/>
      </w:pPr>
      <w:r>
        <w:t>Disclosure</w:t>
      </w:r>
      <w:r w:rsidR="006301B6">
        <w:t xml:space="preserve"> received certain protected health information (“PHI”) from </w:t>
      </w:r>
      <w:r>
        <w:t>the Center for Health Information and Research at Arizona State University (“CHIR”)</w:t>
      </w:r>
      <w:r w:rsidR="006301B6">
        <w:t xml:space="preserve">, </w:t>
      </w:r>
      <w:r>
        <w:t>which</w:t>
      </w:r>
      <w:r w:rsidR="006301B6">
        <w:t xml:space="preserve"> is subject to the Health Insurance Portability and Accountability Act of 1996 and its subsequent amendments and regulations (“HIPAA”)</w:t>
      </w:r>
      <w:r>
        <w:t xml:space="preserve">.  CHIR </w:t>
      </w:r>
      <w:r w:rsidR="006301B6">
        <w:t xml:space="preserve">entered into a </w:t>
      </w:r>
      <w:r>
        <w:t>Data Use Agreement</w:t>
      </w:r>
      <w:r w:rsidR="006301B6">
        <w:t xml:space="preserve"> (“</w:t>
      </w:r>
      <w:r>
        <w:t>DUA</w:t>
      </w:r>
      <w:r w:rsidR="006301B6">
        <w:t xml:space="preserve">”) in which </w:t>
      </w:r>
      <w:r>
        <w:t xml:space="preserve">Discloser </w:t>
      </w:r>
      <w:r w:rsidR="006301B6">
        <w:t>agreed, among other things, not to disclose the PHI and to take reasonable safeguards required by HIPAA, including physical and technical safeguards.</w:t>
      </w:r>
    </w:p>
    <w:p w:rsidR="006301B6" w:rsidRDefault="006301B6" w:rsidP="006301B6">
      <w:pPr>
        <w:autoSpaceDE w:val="0"/>
        <w:autoSpaceDN w:val="0"/>
        <w:adjustRightInd w:val="0"/>
        <w:spacing w:after="240"/>
      </w:pPr>
      <w:r>
        <w:tab/>
      </w:r>
      <w:r w:rsidR="00A70B2A">
        <w:t xml:space="preserve">Subject to the DUA, CHIR has provided to Discloser a </w:t>
      </w:r>
      <w:r>
        <w:t xml:space="preserve">limited data set (“LDS”) from the PHI </w:t>
      </w:r>
      <w:r w:rsidR="00A70B2A">
        <w:t xml:space="preserve">that is intended to be used in </w:t>
      </w:r>
      <w:r>
        <w:t>[</w:t>
      </w:r>
      <w:r w:rsidRPr="00FA5489">
        <w:rPr>
          <w:highlight w:val="yellow"/>
        </w:rPr>
        <w:t>INSERT DESCRIPTION OF THE RESEARCH STUDY</w:t>
      </w:r>
      <w:r>
        <w:t xml:space="preserve">].   </w:t>
      </w:r>
    </w:p>
    <w:p w:rsidR="006301B6" w:rsidRDefault="00A70B2A" w:rsidP="006301B6">
      <w:pPr>
        <w:autoSpaceDE w:val="0"/>
        <w:autoSpaceDN w:val="0"/>
        <w:adjustRightInd w:val="0"/>
        <w:spacing w:after="240"/>
        <w:ind w:firstLine="720"/>
      </w:pPr>
      <w:r>
        <w:t>Discloser</w:t>
      </w:r>
      <w:r w:rsidR="006301B6">
        <w:t xml:space="preserve"> will provide Recipient access to the LDS subject to the following terms.  Therefore, by signing below, Recipient agrees and acknowledges the following:</w:t>
      </w:r>
    </w:p>
    <w:p w:rsidR="006301B6" w:rsidRDefault="006301B6" w:rsidP="006301B6">
      <w:pPr>
        <w:pStyle w:val="ListParagraph"/>
        <w:numPr>
          <w:ilvl w:val="0"/>
          <w:numId w:val="23"/>
        </w:numPr>
        <w:autoSpaceDE w:val="0"/>
        <w:autoSpaceDN w:val="0"/>
        <w:adjustRightInd w:val="0"/>
        <w:spacing w:after="240"/>
      </w:pPr>
      <w:r>
        <w:t>Recipient will comply with the requirements of HIPAA with respect to the LDS, including only accessing or storing the LDS at the following site: [</w:t>
      </w:r>
      <w:r w:rsidRPr="000C0CB4">
        <w:rPr>
          <w:highlight w:val="yellow"/>
        </w:rPr>
        <w:t>INSERT DESCRIPTION OF APPROVED STORAGE SITE</w:t>
      </w:r>
      <w:r>
        <w:t>].</w:t>
      </w:r>
    </w:p>
    <w:p w:rsidR="006301B6" w:rsidRDefault="006301B6" w:rsidP="006301B6">
      <w:pPr>
        <w:pStyle w:val="ListParagraph"/>
        <w:numPr>
          <w:ilvl w:val="0"/>
          <w:numId w:val="23"/>
        </w:numPr>
        <w:autoSpaceDE w:val="0"/>
        <w:autoSpaceDN w:val="0"/>
        <w:adjustRightInd w:val="0"/>
        <w:spacing w:after="240"/>
      </w:pPr>
      <w:r>
        <w:t xml:space="preserve">Recipient will only use the LDS for the purposes set forth in the </w:t>
      </w:r>
      <w:r w:rsidR="00A70B2A">
        <w:t xml:space="preserve">approved </w:t>
      </w:r>
      <w:r>
        <w:t>research study.</w:t>
      </w:r>
    </w:p>
    <w:p w:rsidR="006301B6" w:rsidRDefault="006301B6" w:rsidP="006301B6">
      <w:pPr>
        <w:pStyle w:val="ListParagraph"/>
        <w:numPr>
          <w:ilvl w:val="0"/>
          <w:numId w:val="23"/>
        </w:numPr>
        <w:autoSpaceDE w:val="0"/>
        <w:autoSpaceDN w:val="0"/>
        <w:adjustRightInd w:val="0"/>
        <w:spacing w:after="240"/>
      </w:pPr>
      <w:r>
        <w:t>Recipient will not at any time disclose, reveal, give access to, or disseminate the LDS to any other person, including other employees, unless expressly authorized to do so by CHIR.</w:t>
      </w:r>
    </w:p>
    <w:p w:rsidR="006301B6" w:rsidRDefault="006301B6" w:rsidP="006301B6">
      <w:pPr>
        <w:pStyle w:val="ListParagraph"/>
        <w:numPr>
          <w:ilvl w:val="0"/>
          <w:numId w:val="23"/>
        </w:numPr>
        <w:autoSpaceDE w:val="0"/>
        <w:autoSpaceDN w:val="0"/>
        <w:adjustRightInd w:val="0"/>
        <w:spacing w:after="240"/>
      </w:pPr>
      <w:r>
        <w:t>Recipient will n</w:t>
      </w:r>
      <w:r w:rsidR="00A70B2A">
        <w:t>ot attempt to learn the identity of</w:t>
      </w:r>
      <w:r>
        <w:t xml:space="preserve"> the individuals whose information is included in the LDS.</w:t>
      </w:r>
    </w:p>
    <w:p w:rsidR="006301B6" w:rsidRDefault="006301B6" w:rsidP="006301B6">
      <w:pPr>
        <w:pStyle w:val="ListParagraph"/>
        <w:numPr>
          <w:ilvl w:val="0"/>
          <w:numId w:val="23"/>
        </w:numPr>
        <w:autoSpaceDE w:val="0"/>
        <w:autoSpaceDN w:val="0"/>
        <w:adjustRightInd w:val="0"/>
        <w:spacing w:after="240"/>
      </w:pPr>
      <w:r>
        <w:t>Upon completion of the research study or upon other notice, Recipient will destroy the LDS in Recipient’s possession.</w:t>
      </w:r>
    </w:p>
    <w:p w:rsidR="006301B6" w:rsidRDefault="006301B6" w:rsidP="006301B6">
      <w:pPr>
        <w:pStyle w:val="ListParagraph"/>
        <w:numPr>
          <w:ilvl w:val="0"/>
          <w:numId w:val="23"/>
        </w:numPr>
        <w:autoSpaceDE w:val="0"/>
        <w:autoSpaceDN w:val="0"/>
        <w:adjustRightInd w:val="0"/>
        <w:spacing w:after="240"/>
      </w:pPr>
      <w:r>
        <w:t xml:space="preserve">Recipient will immediately report to </w:t>
      </w:r>
      <w:r w:rsidR="00A70B2A">
        <w:t>Discloser</w:t>
      </w:r>
      <w:r>
        <w:t xml:space="preserve"> any known or suspected breach of his/her obligations set forth above.</w:t>
      </w:r>
    </w:p>
    <w:p w:rsidR="006301B6" w:rsidRDefault="006301B6" w:rsidP="006301B6">
      <w:pPr>
        <w:autoSpaceDE w:val="0"/>
        <w:autoSpaceDN w:val="0"/>
        <w:adjustRightInd w:val="0"/>
      </w:pPr>
      <w:r>
        <w:t>I have read this Agreement and acknowledge my obligations as the Recipient in receiving the confidential information hereunder:</w:t>
      </w:r>
    </w:p>
    <w:p w:rsidR="006301B6" w:rsidRDefault="006301B6" w:rsidP="006301B6">
      <w:pPr>
        <w:autoSpaceDE w:val="0"/>
        <w:autoSpaceDN w:val="0"/>
        <w:adjustRightInd w:val="0"/>
      </w:pPr>
    </w:p>
    <w:p w:rsidR="006301B6" w:rsidRDefault="006301B6" w:rsidP="006301B6">
      <w:pPr>
        <w:autoSpaceDE w:val="0"/>
        <w:autoSpaceDN w:val="0"/>
        <w:adjustRightInd w:val="0"/>
      </w:pPr>
      <w:r>
        <w:t>By:______________________________</w:t>
      </w:r>
      <w:r>
        <w:tab/>
      </w:r>
      <w:r>
        <w:tab/>
      </w:r>
    </w:p>
    <w:p w:rsidR="006301B6" w:rsidRPr="006301B6" w:rsidRDefault="006301B6" w:rsidP="00A70B2A">
      <w:pPr>
        <w:rPr>
          <w:rFonts w:ascii="Cambria" w:hAnsi="Cambria"/>
          <w:b/>
          <w:snapToGrid w:val="0"/>
          <w:sz w:val="22"/>
          <w:szCs w:val="22"/>
          <w:u w:val="single"/>
        </w:rPr>
      </w:pPr>
      <w:r>
        <w:t xml:space="preserve">  _________________________</w:t>
      </w:r>
      <w:r>
        <w:tab/>
      </w:r>
      <w:r>
        <w:tab/>
      </w:r>
    </w:p>
    <w:sectPr w:rsidR="006301B6" w:rsidRPr="006301B6" w:rsidSect="00B463E8">
      <w:footerReference w:type="even" r:id="rId8"/>
      <w:footerReference w:type="default" r:id="rId9"/>
      <w:headerReference w:type="first" r:id="rId10"/>
      <w:footerReference w:type="first" r:id="rId11"/>
      <w:pgSz w:w="12240" w:h="15840"/>
      <w:pgMar w:top="1728"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327" w:rsidRDefault="001A4327">
      <w:r>
        <w:separator/>
      </w:r>
    </w:p>
  </w:endnote>
  <w:endnote w:type="continuationSeparator" w:id="0">
    <w:p w:rsidR="001A4327" w:rsidRDefault="001A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63" w:rsidRPr="00B463E8" w:rsidRDefault="00060363" w:rsidP="00B463E8">
    <w:pPr>
      <w:pStyle w:val="Footer"/>
      <w:jc w:val="right"/>
      <w:rPr>
        <w:rFonts w:ascii="Cambria" w:hAnsi="Cambria"/>
        <w:sz w:val="22"/>
        <w:szCs w:val="22"/>
      </w:rPr>
    </w:pPr>
    <w:r>
      <w:rPr>
        <w:rFonts w:ascii="Cambria" w:hAnsi="Cambria"/>
        <w:i/>
        <w:sz w:val="22"/>
        <w:szCs w:val="22"/>
      </w:rPr>
      <w:t xml:space="preserve">CHiR </w:t>
    </w:r>
    <w:r w:rsidRPr="00B463E8">
      <w:rPr>
        <w:rFonts w:ascii="Cambria" w:hAnsi="Cambria"/>
        <w:i/>
        <w:sz w:val="22"/>
        <w:szCs w:val="22"/>
      </w:rPr>
      <w:t xml:space="preserve">DUA – </w:t>
    </w:r>
    <w:r w:rsidR="00286305">
      <w:rPr>
        <w:rFonts w:ascii="Cambria" w:hAnsi="Cambria"/>
        <w:i/>
        <w:sz w:val="22"/>
        <w:szCs w:val="22"/>
      </w:rPr>
      <w:t>0</w:t>
    </w:r>
    <w:r w:rsidR="007A3E52">
      <w:rPr>
        <w:rFonts w:ascii="Cambria" w:hAnsi="Cambria"/>
        <w:i/>
        <w:sz w:val="22"/>
        <w:szCs w:val="22"/>
      </w:rPr>
      <w:t>8</w:t>
    </w:r>
    <w:r w:rsidRPr="00B463E8">
      <w:rPr>
        <w:rFonts w:ascii="Cambria" w:hAnsi="Cambria"/>
        <w:i/>
        <w:sz w:val="22"/>
        <w:szCs w:val="22"/>
      </w:rPr>
      <w:t>.201</w:t>
    </w:r>
    <w:r w:rsidR="00286305">
      <w:rPr>
        <w:rFonts w:ascii="Cambria" w:hAnsi="Cambria"/>
        <w:i/>
        <w:sz w:val="22"/>
        <w:szCs w:val="22"/>
      </w:rPr>
      <w:t>5</w:t>
    </w:r>
    <w:r w:rsidRPr="00B463E8">
      <w:rPr>
        <w:rFonts w:ascii="Cambria" w:hAnsi="Cambria"/>
        <w:sz w:val="22"/>
        <w:szCs w:val="22"/>
      </w:rPr>
      <w:t xml:space="preserve">                                                                                                                               </w:t>
    </w:r>
    <w:r>
      <w:rPr>
        <w:rFonts w:ascii="Cambria" w:hAnsi="Cambria"/>
        <w:sz w:val="22"/>
        <w:szCs w:val="22"/>
      </w:rPr>
      <w:t xml:space="preserve">                         </w:t>
    </w:r>
    <w:r w:rsidRPr="00B463E8">
      <w:rPr>
        <w:rFonts w:ascii="Cambria" w:hAnsi="Cambria"/>
        <w:sz w:val="22"/>
        <w:szCs w:val="22"/>
      </w:rPr>
      <w:fldChar w:fldCharType="begin"/>
    </w:r>
    <w:r w:rsidRPr="00B463E8">
      <w:rPr>
        <w:rFonts w:ascii="Cambria" w:hAnsi="Cambria"/>
        <w:sz w:val="22"/>
        <w:szCs w:val="22"/>
      </w:rPr>
      <w:instrText xml:space="preserve"> PAGE   \* MERGEFORMAT </w:instrText>
    </w:r>
    <w:r w:rsidRPr="00B463E8">
      <w:rPr>
        <w:rFonts w:ascii="Cambria" w:hAnsi="Cambria"/>
        <w:sz w:val="22"/>
        <w:szCs w:val="22"/>
      </w:rPr>
      <w:fldChar w:fldCharType="separate"/>
    </w:r>
    <w:r w:rsidR="0083320A">
      <w:rPr>
        <w:rFonts w:ascii="Cambria" w:hAnsi="Cambria"/>
        <w:noProof/>
        <w:sz w:val="22"/>
        <w:szCs w:val="22"/>
      </w:rPr>
      <w:t>2</w:t>
    </w:r>
    <w:r w:rsidRPr="00B463E8">
      <w:rPr>
        <w:rFonts w:ascii="Cambria" w:hAnsi="Cambri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63" w:rsidRPr="00B463E8" w:rsidRDefault="00060363" w:rsidP="00B463E8">
    <w:pPr>
      <w:pStyle w:val="Footer"/>
      <w:jc w:val="right"/>
      <w:rPr>
        <w:rFonts w:ascii="Cambria" w:hAnsi="Cambria"/>
        <w:sz w:val="22"/>
        <w:szCs w:val="22"/>
      </w:rPr>
    </w:pPr>
    <w:r>
      <w:rPr>
        <w:rFonts w:ascii="Cambria" w:hAnsi="Cambria"/>
        <w:i/>
        <w:sz w:val="22"/>
        <w:szCs w:val="22"/>
      </w:rPr>
      <w:t xml:space="preserve">CHiR </w:t>
    </w:r>
    <w:r w:rsidRPr="00B463E8">
      <w:rPr>
        <w:rFonts w:ascii="Cambria" w:hAnsi="Cambria"/>
        <w:i/>
        <w:sz w:val="22"/>
        <w:szCs w:val="22"/>
      </w:rPr>
      <w:t xml:space="preserve">DUA – </w:t>
    </w:r>
    <w:r w:rsidR="00286305">
      <w:rPr>
        <w:rFonts w:ascii="Cambria" w:hAnsi="Cambria"/>
        <w:i/>
        <w:sz w:val="22"/>
        <w:szCs w:val="22"/>
      </w:rPr>
      <w:t>0</w:t>
    </w:r>
    <w:r w:rsidR="00A70B2A">
      <w:rPr>
        <w:rFonts w:ascii="Cambria" w:hAnsi="Cambria"/>
        <w:i/>
        <w:sz w:val="22"/>
        <w:szCs w:val="22"/>
      </w:rPr>
      <w:t>1.2018</w:t>
    </w:r>
    <w:r w:rsidRPr="00B463E8">
      <w:rPr>
        <w:rFonts w:ascii="Cambria" w:hAnsi="Cambria"/>
        <w:sz w:val="22"/>
        <w:szCs w:val="22"/>
      </w:rPr>
      <w:t xml:space="preserve">                                                                                                                               </w:t>
    </w:r>
    <w:r>
      <w:rPr>
        <w:rFonts w:ascii="Cambria" w:hAnsi="Cambria"/>
        <w:sz w:val="22"/>
        <w:szCs w:val="22"/>
      </w:rPr>
      <w:t xml:space="preserve">                         </w:t>
    </w:r>
    <w:r w:rsidRPr="00B463E8">
      <w:rPr>
        <w:rFonts w:ascii="Cambria" w:hAnsi="Cambria"/>
        <w:sz w:val="22"/>
        <w:szCs w:val="22"/>
      </w:rPr>
      <w:fldChar w:fldCharType="begin"/>
    </w:r>
    <w:r w:rsidRPr="00B463E8">
      <w:rPr>
        <w:rFonts w:ascii="Cambria" w:hAnsi="Cambria"/>
        <w:sz w:val="22"/>
        <w:szCs w:val="22"/>
      </w:rPr>
      <w:instrText xml:space="preserve"> PAGE   \* MERGEFORMAT </w:instrText>
    </w:r>
    <w:r w:rsidRPr="00B463E8">
      <w:rPr>
        <w:rFonts w:ascii="Cambria" w:hAnsi="Cambria"/>
        <w:sz w:val="22"/>
        <w:szCs w:val="22"/>
      </w:rPr>
      <w:fldChar w:fldCharType="separate"/>
    </w:r>
    <w:r w:rsidR="0083320A">
      <w:rPr>
        <w:rFonts w:ascii="Cambria" w:hAnsi="Cambria"/>
        <w:noProof/>
        <w:sz w:val="22"/>
        <w:szCs w:val="22"/>
      </w:rPr>
      <w:t>7</w:t>
    </w:r>
    <w:r w:rsidRPr="00B463E8">
      <w:rPr>
        <w:rFonts w:ascii="Cambria" w:hAnsi="Cambri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63" w:rsidRPr="00B463E8" w:rsidRDefault="00060363" w:rsidP="00B463E8">
    <w:pPr>
      <w:pStyle w:val="Footer"/>
      <w:jc w:val="right"/>
      <w:rPr>
        <w:rFonts w:ascii="Cambria" w:hAnsi="Cambria"/>
        <w:sz w:val="22"/>
        <w:szCs w:val="22"/>
      </w:rPr>
    </w:pPr>
    <w:r>
      <w:rPr>
        <w:rFonts w:ascii="Cambria" w:hAnsi="Cambria"/>
        <w:i/>
        <w:sz w:val="22"/>
        <w:szCs w:val="22"/>
      </w:rPr>
      <w:t xml:space="preserve">CHiR </w:t>
    </w:r>
    <w:r w:rsidRPr="00B463E8">
      <w:rPr>
        <w:rFonts w:ascii="Cambria" w:hAnsi="Cambria"/>
        <w:i/>
        <w:sz w:val="22"/>
        <w:szCs w:val="22"/>
      </w:rPr>
      <w:t xml:space="preserve">DUA – </w:t>
    </w:r>
    <w:r w:rsidR="00286305">
      <w:rPr>
        <w:rFonts w:ascii="Cambria" w:hAnsi="Cambria"/>
        <w:i/>
        <w:sz w:val="22"/>
        <w:szCs w:val="22"/>
      </w:rPr>
      <w:t>0</w:t>
    </w:r>
    <w:r w:rsidR="00A14F2F">
      <w:rPr>
        <w:rFonts w:ascii="Cambria" w:hAnsi="Cambria"/>
        <w:i/>
        <w:sz w:val="22"/>
        <w:szCs w:val="22"/>
      </w:rPr>
      <w:t>4</w:t>
    </w:r>
    <w:r w:rsidRPr="00B463E8">
      <w:rPr>
        <w:rFonts w:ascii="Cambria" w:hAnsi="Cambria"/>
        <w:i/>
        <w:sz w:val="22"/>
        <w:szCs w:val="22"/>
      </w:rPr>
      <w:t>.20</w:t>
    </w:r>
    <w:r w:rsidR="00A14F2F">
      <w:rPr>
        <w:rFonts w:ascii="Cambria" w:hAnsi="Cambria"/>
        <w:i/>
        <w:sz w:val="22"/>
        <w:szCs w:val="22"/>
      </w:rPr>
      <w:t>20</w:t>
    </w:r>
    <w:r w:rsidRPr="00B463E8">
      <w:rPr>
        <w:rFonts w:ascii="Cambria" w:hAnsi="Cambria"/>
        <w:sz w:val="22"/>
        <w:szCs w:val="22"/>
      </w:rPr>
      <w:t xml:space="preserve">                                                                                                                               </w:t>
    </w:r>
    <w:r>
      <w:rPr>
        <w:rFonts w:ascii="Cambria" w:hAnsi="Cambria"/>
        <w:sz w:val="22"/>
        <w:szCs w:val="22"/>
      </w:rPr>
      <w:t xml:space="preserve">                         </w:t>
    </w:r>
    <w:r w:rsidRPr="00B463E8">
      <w:rPr>
        <w:rFonts w:ascii="Cambria" w:hAnsi="Cambria"/>
        <w:sz w:val="22"/>
        <w:szCs w:val="22"/>
      </w:rPr>
      <w:fldChar w:fldCharType="begin"/>
    </w:r>
    <w:r w:rsidRPr="00B463E8">
      <w:rPr>
        <w:rFonts w:ascii="Cambria" w:hAnsi="Cambria"/>
        <w:sz w:val="22"/>
        <w:szCs w:val="22"/>
      </w:rPr>
      <w:instrText xml:space="preserve"> PAGE   \* MERGEFORMAT </w:instrText>
    </w:r>
    <w:r w:rsidRPr="00B463E8">
      <w:rPr>
        <w:rFonts w:ascii="Cambria" w:hAnsi="Cambria"/>
        <w:sz w:val="22"/>
        <w:szCs w:val="22"/>
      </w:rPr>
      <w:fldChar w:fldCharType="separate"/>
    </w:r>
    <w:r w:rsidR="0083320A">
      <w:rPr>
        <w:rFonts w:ascii="Cambria" w:hAnsi="Cambria"/>
        <w:noProof/>
        <w:sz w:val="22"/>
        <w:szCs w:val="22"/>
      </w:rPr>
      <w:t>1</w:t>
    </w:r>
    <w:r w:rsidRPr="00B463E8">
      <w:rPr>
        <w:rFonts w:ascii="Cambria" w:hAnsi="Cambr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327" w:rsidRDefault="001A4327">
      <w:r>
        <w:separator/>
      </w:r>
    </w:p>
  </w:footnote>
  <w:footnote w:type="continuationSeparator" w:id="0">
    <w:p w:rsidR="001A4327" w:rsidRDefault="001A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63" w:rsidRPr="00816A04" w:rsidRDefault="0083320A" w:rsidP="000F25A0">
    <w:pPr>
      <w:pStyle w:val="Header"/>
      <w:jc w:val="center"/>
      <w:rPr>
        <w:b/>
      </w:rPr>
    </w:pPr>
    <w:r>
      <w:rPr>
        <w:b/>
        <w:noProof/>
      </w:rPr>
      <w:drawing>
        <wp:inline distT="0" distB="0" distL="0" distR="0">
          <wp:extent cx="2423160" cy="815340"/>
          <wp:effectExtent l="0" t="0" r="0" b="0"/>
          <wp:docPr id="3" name="Picture 3" descr="V:\Graphics\Logos\CHiR\asu_healthsolutions_chir_horiz_rgb_maroongold_6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Graphics\Logos\CHiR\asu_healthsolutions_chir_horiz_rgb_maroongold_60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7E7"/>
    <w:multiLevelType w:val="hybridMultilevel"/>
    <w:tmpl w:val="784EA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74A9"/>
    <w:multiLevelType w:val="hybridMultilevel"/>
    <w:tmpl w:val="92B48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C4E7F"/>
    <w:multiLevelType w:val="hybridMultilevel"/>
    <w:tmpl w:val="CB7CD038"/>
    <w:lvl w:ilvl="0" w:tplc="C4F683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DB7CB7"/>
    <w:multiLevelType w:val="multilevel"/>
    <w:tmpl w:val="1E283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5503BE"/>
    <w:multiLevelType w:val="hybridMultilevel"/>
    <w:tmpl w:val="A436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F6552"/>
    <w:multiLevelType w:val="hybridMultilevel"/>
    <w:tmpl w:val="62AA8B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605535"/>
    <w:multiLevelType w:val="hybridMultilevel"/>
    <w:tmpl w:val="9D98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93286"/>
    <w:multiLevelType w:val="hybridMultilevel"/>
    <w:tmpl w:val="1898C5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D244B4"/>
    <w:multiLevelType w:val="hybridMultilevel"/>
    <w:tmpl w:val="02A4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252D7"/>
    <w:multiLevelType w:val="hybridMultilevel"/>
    <w:tmpl w:val="875C6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F6373"/>
    <w:multiLevelType w:val="hybridMultilevel"/>
    <w:tmpl w:val="21AC475A"/>
    <w:lvl w:ilvl="0" w:tplc="C2DAA67E">
      <w:start w:val="18"/>
      <w:numFmt w:val="decimal"/>
      <w:lvlText w:val="%1."/>
      <w:lvlJc w:val="left"/>
      <w:pPr>
        <w:tabs>
          <w:tab w:val="num" w:pos="1080"/>
        </w:tabs>
        <w:ind w:left="1080" w:hanging="720"/>
      </w:pPr>
      <w:rPr>
        <w:rFonts w:hint="default"/>
      </w:rPr>
    </w:lvl>
    <w:lvl w:ilvl="1" w:tplc="D24AEF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AD55F2"/>
    <w:multiLevelType w:val="hybridMultilevel"/>
    <w:tmpl w:val="CBB6A0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2895094"/>
    <w:multiLevelType w:val="hybridMultilevel"/>
    <w:tmpl w:val="FAA8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D2E85"/>
    <w:multiLevelType w:val="hybridMultilevel"/>
    <w:tmpl w:val="4D261036"/>
    <w:lvl w:ilvl="0" w:tplc="0409000F">
      <w:start w:val="2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4B860926"/>
    <w:multiLevelType w:val="hybridMultilevel"/>
    <w:tmpl w:val="4DAAF6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C9F3CD4"/>
    <w:multiLevelType w:val="hybridMultilevel"/>
    <w:tmpl w:val="1674CDA0"/>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654A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096AD7"/>
    <w:multiLevelType w:val="hybridMultilevel"/>
    <w:tmpl w:val="15920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C3658"/>
    <w:multiLevelType w:val="hybridMultilevel"/>
    <w:tmpl w:val="2E70C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3551C2"/>
    <w:multiLevelType w:val="hybridMultilevel"/>
    <w:tmpl w:val="0CF09B6A"/>
    <w:lvl w:ilvl="0" w:tplc="153C03CE">
      <w:start w:val="1"/>
      <w:numFmt w:val="lowerLetter"/>
      <w:lvlText w:val="(%1)"/>
      <w:lvlJc w:val="left"/>
      <w:pPr>
        <w:tabs>
          <w:tab w:val="num" w:pos="1080"/>
        </w:tabs>
        <w:ind w:left="1080" w:hanging="360"/>
      </w:pPr>
      <w:rPr>
        <w:rFonts w:ascii="Times New Roman" w:eastAsia="Times New Roman" w:hAnsi="Times New Roman" w:cs="Times New Roman"/>
        <w:b w:val="0"/>
      </w:rPr>
    </w:lvl>
    <w:lvl w:ilvl="1" w:tplc="3D460A54">
      <w:start w:val="1"/>
      <w:numFmt w:val="lowerLetter"/>
      <w:lvlText w:val="%2."/>
      <w:lvlJc w:val="left"/>
      <w:pPr>
        <w:tabs>
          <w:tab w:val="num" w:pos="1800"/>
        </w:tabs>
        <w:ind w:left="1800" w:hanging="360"/>
      </w:pPr>
    </w:lvl>
    <w:lvl w:ilvl="2" w:tplc="92FA0B54">
      <w:start w:val="1"/>
      <w:numFmt w:val="lowerRoman"/>
      <w:lvlText w:val="%3."/>
      <w:lvlJc w:val="left"/>
      <w:pPr>
        <w:tabs>
          <w:tab w:val="num" w:pos="2700"/>
        </w:tabs>
        <w:ind w:left="2700" w:hanging="360"/>
      </w:pPr>
      <w:rPr>
        <w:rFonts w:hint="default"/>
        <w:b w:val="0"/>
      </w:rPr>
    </w:lvl>
    <w:lvl w:ilvl="3" w:tplc="D9901414">
      <w:start w:val="1"/>
      <w:numFmt w:val="decimal"/>
      <w:lvlText w:val="%4."/>
      <w:lvlJc w:val="left"/>
      <w:pPr>
        <w:tabs>
          <w:tab w:val="num" w:pos="3240"/>
        </w:tabs>
        <w:ind w:left="3240" w:hanging="360"/>
      </w:pPr>
    </w:lvl>
    <w:lvl w:ilvl="4" w:tplc="8006D9B2">
      <w:start w:val="1"/>
      <w:numFmt w:val="decimal"/>
      <w:lvlText w:val="(%5)"/>
      <w:lvlJc w:val="left"/>
      <w:pPr>
        <w:tabs>
          <w:tab w:val="num" w:pos="3960"/>
        </w:tabs>
        <w:ind w:left="3960" w:hanging="360"/>
      </w:pPr>
      <w:rPr>
        <w:rFonts w:hint="default"/>
      </w:rPr>
    </w:lvl>
    <w:lvl w:ilvl="5" w:tplc="128A9FD6" w:tentative="1">
      <w:start w:val="1"/>
      <w:numFmt w:val="lowerRoman"/>
      <w:lvlText w:val="%6."/>
      <w:lvlJc w:val="right"/>
      <w:pPr>
        <w:tabs>
          <w:tab w:val="num" w:pos="4680"/>
        </w:tabs>
        <w:ind w:left="4680" w:hanging="180"/>
      </w:pPr>
    </w:lvl>
    <w:lvl w:ilvl="6" w:tplc="76D6530C" w:tentative="1">
      <w:start w:val="1"/>
      <w:numFmt w:val="decimal"/>
      <w:lvlText w:val="%7."/>
      <w:lvlJc w:val="left"/>
      <w:pPr>
        <w:tabs>
          <w:tab w:val="num" w:pos="5400"/>
        </w:tabs>
        <w:ind w:left="5400" w:hanging="360"/>
      </w:pPr>
    </w:lvl>
    <w:lvl w:ilvl="7" w:tplc="52B67268" w:tentative="1">
      <w:start w:val="1"/>
      <w:numFmt w:val="lowerLetter"/>
      <w:lvlText w:val="%8."/>
      <w:lvlJc w:val="left"/>
      <w:pPr>
        <w:tabs>
          <w:tab w:val="num" w:pos="6120"/>
        </w:tabs>
        <w:ind w:left="6120" w:hanging="360"/>
      </w:pPr>
    </w:lvl>
    <w:lvl w:ilvl="8" w:tplc="5B5C4B26" w:tentative="1">
      <w:start w:val="1"/>
      <w:numFmt w:val="lowerRoman"/>
      <w:lvlText w:val="%9."/>
      <w:lvlJc w:val="right"/>
      <w:pPr>
        <w:tabs>
          <w:tab w:val="num" w:pos="6840"/>
        </w:tabs>
        <w:ind w:left="6840" w:hanging="180"/>
      </w:pPr>
    </w:lvl>
  </w:abstractNum>
  <w:abstractNum w:abstractNumId="20" w15:restartNumberingAfterBreak="0">
    <w:nsid w:val="5F6A382D"/>
    <w:multiLevelType w:val="hybridMultilevel"/>
    <w:tmpl w:val="850C8F3A"/>
    <w:lvl w:ilvl="0" w:tplc="C480DF8A">
      <w:start w:val="2"/>
      <w:numFmt w:val="lowerLetter"/>
      <w:lvlText w:val="%1."/>
      <w:lvlJc w:val="left"/>
      <w:pPr>
        <w:tabs>
          <w:tab w:val="num" w:pos="2415"/>
        </w:tabs>
        <w:ind w:left="2415" w:hanging="975"/>
      </w:pPr>
      <w:rPr>
        <w:rFonts w:hint="default"/>
      </w:rPr>
    </w:lvl>
    <w:lvl w:ilvl="1" w:tplc="3A20709A" w:tentative="1">
      <w:start w:val="1"/>
      <w:numFmt w:val="lowerLetter"/>
      <w:lvlText w:val="%2."/>
      <w:lvlJc w:val="left"/>
      <w:pPr>
        <w:tabs>
          <w:tab w:val="num" w:pos="2520"/>
        </w:tabs>
        <w:ind w:left="2520" w:hanging="360"/>
      </w:pPr>
    </w:lvl>
    <w:lvl w:ilvl="2" w:tplc="3A66BA08" w:tentative="1">
      <w:start w:val="1"/>
      <w:numFmt w:val="lowerRoman"/>
      <w:lvlText w:val="%3."/>
      <w:lvlJc w:val="right"/>
      <w:pPr>
        <w:tabs>
          <w:tab w:val="num" w:pos="3240"/>
        </w:tabs>
        <w:ind w:left="3240" w:hanging="180"/>
      </w:pPr>
    </w:lvl>
    <w:lvl w:ilvl="3" w:tplc="5E58C35A" w:tentative="1">
      <w:start w:val="1"/>
      <w:numFmt w:val="decimal"/>
      <w:lvlText w:val="%4."/>
      <w:lvlJc w:val="left"/>
      <w:pPr>
        <w:tabs>
          <w:tab w:val="num" w:pos="3960"/>
        </w:tabs>
        <w:ind w:left="3960" w:hanging="360"/>
      </w:pPr>
    </w:lvl>
    <w:lvl w:ilvl="4" w:tplc="0D446D7A" w:tentative="1">
      <w:start w:val="1"/>
      <w:numFmt w:val="lowerLetter"/>
      <w:lvlText w:val="%5."/>
      <w:lvlJc w:val="left"/>
      <w:pPr>
        <w:tabs>
          <w:tab w:val="num" w:pos="4680"/>
        </w:tabs>
        <w:ind w:left="4680" w:hanging="360"/>
      </w:pPr>
    </w:lvl>
    <w:lvl w:ilvl="5" w:tplc="5FA46AD0" w:tentative="1">
      <w:start w:val="1"/>
      <w:numFmt w:val="lowerRoman"/>
      <w:lvlText w:val="%6."/>
      <w:lvlJc w:val="right"/>
      <w:pPr>
        <w:tabs>
          <w:tab w:val="num" w:pos="5400"/>
        </w:tabs>
        <w:ind w:left="5400" w:hanging="180"/>
      </w:pPr>
    </w:lvl>
    <w:lvl w:ilvl="6" w:tplc="1A14B89C" w:tentative="1">
      <w:start w:val="1"/>
      <w:numFmt w:val="decimal"/>
      <w:lvlText w:val="%7."/>
      <w:lvlJc w:val="left"/>
      <w:pPr>
        <w:tabs>
          <w:tab w:val="num" w:pos="6120"/>
        </w:tabs>
        <w:ind w:left="6120" w:hanging="360"/>
      </w:pPr>
    </w:lvl>
    <w:lvl w:ilvl="7" w:tplc="D1EE0F96" w:tentative="1">
      <w:start w:val="1"/>
      <w:numFmt w:val="lowerLetter"/>
      <w:lvlText w:val="%8."/>
      <w:lvlJc w:val="left"/>
      <w:pPr>
        <w:tabs>
          <w:tab w:val="num" w:pos="6840"/>
        </w:tabs>
        <w:ind w:left="6840" w:hanging="360"/>
      </w:pPr>
    </w:lvl>
    <w:lvl w:ilvl="8" w:tplc="30A45AE4" w:tentative="1">
      <w:start w:val="1"/>
      <w:numFmt w:val="lowerRoman"/>
      <w:lvlText w:val="%9."/>
      <w:lvlJc w:val="right"/>
      <w:pPr>
        <w:tabs>
          <w:tab w:val="num" w:pos="7560"/>
        </w:tabs>
        <w:ind w:left="7560" w:hanging="180"/>
      </w:pPr>
    </w:lvl>
  </w:abstractNum>
  <w:abstractNum w:abstractNumId="21" w15:restartNumberingAfterBreak="0">
    <w:nsid w:val="6A8F38AF"/>
    <w:multiLevelType w:val="hybridMultilevel"/>
    <w:tmpl w:val="9F68DE3E"/>
    <w:lvl w:ilvl="0" w:tplc="F500ADA2">
      <w:start w:val="1"/>
      <w:numFmt w:val="upp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105BEF"/>
    <w:multiLevelType w:val="hybridMultilevel"/>
    <w:tmpl w:val="5C6ACE32"/>
    <w:lvl w:ilvl="0" w:tplc="52E20C7A">
      <w:start w:val="5"/>
      <w:numFmt w:val="decimal"/>
      <w:lvlText w:val="%1."/>
      <w:lvlJc w:val="left"/>
      <w:pPr>
        <w:tabs>
          <w:tab w:val="num" w:pos="1080"/>
        </w:tabs>
        <w:ind w:left="1080" w:hanging="360"/>
      </w:pPr>
      <w:rPr>
        <w:rFonts w:hint="default"/>
        <w:b w:val="0"/>
      </w:rPr>
    </w:lvl>
    <w:lvl w:ilvl="1" w:tplc="1DDA92A0">
      <w:start w:val="1"/>
      <w:numFmt w:val="lowerLetter"/>
      <w:lvlText w:val="(%2)"/>
      <w:lvlJc w:val="left"/>
      <w:pPr>
        <w:tabs>
          <w:tab w:val="num" w:pos="1800"/>
        </w:tabs>
        <w:ind w:left="1800" w:hanging="360"/>
      </w:pPr>
      <w:rPr>
        <w:rFonts w:ascii="Times New Roman" w:eastAsia="Times New Roman" w:hAnsi="Times New Roman" w:cs="Times New Roman"/>
      </w:rPr>
    </w:lvl>
    <w:lvl w:ilvl="2" w:tplc="74EAB45A">
      <w:start w:val="2"/>
      <w:numFmt w:val="lowerLetter"/>
      <w:lvlText w:val="%3."/>
      <w:lvlJc w:val="left"/>
      <w:pPr>
        <w:tabs>
          <w:tab w:val="num" w:pos="2700"/>
        </w:tabs>
        <w:ind w:left="2700" w:hanging="360"/>
      </w:pPr>
      <w:rPr>
        <w:rFonts w:hint="default"/>
        <w:b/>
      </w:rPr>
    </w:lvl>
    <w:lvl w:ilvl="3" w:tplc="700AD110" w:tentative="1">
      <w:start w:val="1"/>
      <w:numFmt w:val="decimal"/>
      <w:lvlText w:val="%4."/>
      <w:lvlJc w:val="left"/>
      <w:pPr>
        <w:tabs>
          <w:tab w:val="num" w:pos="3240"/>
        </w:tabs>
        <w:ind w:left="3240" w:hanging="360"/>
      </w:pPr>
    </w:lvl>
    <w:lvl w:ilvl="4" w:tplc="11623E60" w:tentative="1">
      <w:start w:val="1"/>
      <w:numFmt w:val="lowerLetter"/>
      <w:lvlText w:val="%5."/>
      <w:lvlJc w:val="left"/>
      <w:pPr>
        <w:tabs>
          <w:tab w:val="num" w:pos="3960"/>
        </w:tabs>
        <w:ind w:left="3960" w:hanging="360"/>
      </w:pPr>
    </w:lvl>
    <w:lvl w:ilvl="5" w:tplc="37783FBA" w:tentative="1">
      <w:start w:val="1"/>
      <w:numFmt w:val="lowerRoman"/>
      <w:lvlText w:val="%6."/>
      <w:lvlJc w:val="right"/>
      <w:pPr>
        <w:tabs>
          <w:tab w:val="num" w:pos="4680"/>
        </w:tabs>
        <w:ind w:left="4680" w:hanging="180"/>
      </w:pPr>
    </w:lvl>
    <w:lvl w:ilvl="6" w:tplc="10CA8886" w:tentative="1">
      <w:start w:val="1"/>
      <w:numFmt w:val="decimal"/>
      <w:lvlText w:val="%7."/>
      <w:lvlJc w:val="left"/>
      <w:pPr>
        <w:tabs>
          <w:tab w:val="num" w:pos="5400"/>
        </w:tabs>
        <w:ind w:left="5400" w:hanging="360"/>
      </w:pPr>
    </w:lvl>
    <w:lvl w:ilvl="7" w:tplc="FCF871DE" w:tentative="1">
      <w:start w:val="1"/>
      <w:numFmt w:val="lowerLetter"/>
      <w:lvlText w:val="%8."/>
      <w:lvlJc w:val="left"/>
      <w:pPr>
        <w:tabs>
          <w:tab w:val="num" w:pos="6120"/>
        </w:tabs>
        <w:ind w:left="6120" w:hanging="360"/>
      </w:pPr>
    </w:lvl>
    <w:lvl w:ilvl="8" w:tplc="E236DE7E" w:tentative="1">
      <w:start w:val="1"/>
      <w:numFmt w:val="lowerRoman"/>
      <w:lvlText w:val="%9."/>
      <w:lvlJc w:val="right"/>
      <w:pPr>
        <w:tabs>
          <w:tab w:val="num" w:pos="6840"/>
        </w:tabs>
        <w:ind w:left="6840" w:hanging="180"/>
      </w:pPr>
    </w:lvl>
  </w:abstractNum>
  <w:num w:numId="1">
    <w:abstractNumId w:val="19"/>
  </w:num>
  <w:num w:numId="2">
    <w:abstractNumId w:val="22"/>
  </w:num>
  <w:num w:numId="3">
    <w:abstractNumId w:val="20"/>
  </w:num>
  <w:num w:numId="4">
    <w:abstractNumId w:val="5"/>
  </w:num>
  <w:num w:numId="5">
    <w:abstractNumId w:val="18"/>
  </w:num>
  <w:num w:numId="6">
    <w:abstractNumId w:val="10"/>
  </w:num>
  <w:num w:numId="7">
    <w:abstractNumId w:val="15"/>
  </w:num>
  <w:num w:numId="8">
    <w:abstractNumId w:val="13"/>
  </w:num>
  <w:num w:numId="9">
    <w:abstractNumId w:val="11"/>
  </w:num>
  <w:num w:numId="10">
    <w:abstractNumId w:val="14"/>
  </w:num>
  <w:num w:numId="11">
    <w:abstractNumId w:val="2"/>
  </w:num>
  <w:num w:numId="12">
    <w:abstractNumId w:val="1"/>
  </w:num>
  <w:num w:numId="13">
    <w:abstractNumId w:val="8"/>
  </w:num>
  <w:num w:numId="14">
    <w:abstractNumId w:val="6"/>
  </w:num>
  <w:num w:numId="15">
    <w:abstractNumId w:val="4"/>
  </w:num>
  <w:num w:numId="16">
    <w:abstractNumId w:val="12"/>
  </w:num>
  <w:num w:numId="17">
    <w:abstractNumId w:val="9"/>
  </w:num>
  <w:num w:numId="18">
    <w:abstractNumId w:val="16"/>
  </w:num>
  <w:num w:numId="19">
    <w:abstractNumId w:val="3"/>
  </w:num>
  <w:num w:numId="20">
    <w:abstractNumId w:val="7"/>
  </w:num>
  <w:num w:numId="21">
    <w:abstractNumId w:val="2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80"/>
    <w:rsid w:val="00016699"/>
    <w:rsid w:val="000173B6"/>
    <w:rsid w:val="00023D90"/>
    <w:rsid w:val="000246E6"/>
    <w:rsid w:val="00027165"/>
    <w:rsid w:val="00030E6B"/>
    <w:rsid w:val="000327D6"/>
    <w:rsid w:val="00036A6D"/>
    <w:rsid w:val="00041577"/>
    <w:rsid w:val="00045809"/>
    <w:rsid w:val="0005384A"/>
    <w:rsid w:val="00060363"/>
    <w:rsid w:val="000629E2"/>
    <w:rsid w:val="00066ED4"/>
    <w:rsid w:val="00067D5C"/>
    <w:rsid w:val="00081AB5"/>
    <w:rsid w:val="0008223F"/>
    <w:rsid w:val="000833FF"/>
    <w:rsid w:val="00091EAC"/>
    <w:rsid w:val="000A4E21"/>
    <w:rsid w:val="000B5FCD"/>
    <w:rsid w:val="000B70CD"/>
    <w:rsid w:val="000C6E3A"/>
    <w:rsid w:val="000E2099"/>
    <w:rsid w:val="000E50D5"/>
    <w:rsid w:val="000F25A0"/>
    <w:rsid w:val="00102587"/>
    <w:rsid w:val="00114A90"/>
    <w:rsid w:val="001313DB"/>
    <w:rsid w:val="0013190C"/>
    <w:rsid w:val="00133F80"/>
    <w:rsid w:val="00142C5F"/>
    <w:rsid w:val="00160B4E"/>
    <w:rsid w:val="0016138F"/>
    <w:rsid w:val="00163312"/>
    <w:rsid w:val="00163AEA"/>
    <w:rsid w:val="00175E00"/>
    <w:rsid w:val="00187705"/>
    <w:rsid w:val="00187AD7"/>
    <w:rsid w:val="0019515F"/>
    <w:rsid w:val="001A4327"/>
    <w:rsid w:val="001C3703"/>
    <w:rsid w:val="001D58C4"/>
    <w:rsid w:val="00216422"/>
    <w:rsid w:val="002173D2"/>
    <w:rsid w:val="002238F7"/>
    <w:rsid w:val="00226C92"/>
    <w:rsid w:val="00227204"/>
    <w:rsid w:val="002400AF"/>
    <w:rsid w:val="0025627F"/>
    <w:rsid w:val="002842DF"/>
    <w:rsid w:val="00285D09"/>
    <w:rsid w:val="00285F91"/>
    <w:rsid w:val="00286305"/>
    <w:rsid w:val="00294A12"/>
    <w:rsid w:val="002963D0"/>
    <w:rsid w:val="002A7B68"/>
    <w:rsid w:val="002B0F47"/>
    <w:rsid w:val="002B1C31"/>
    <w:rsid w:val="002B25F5"/>
    <w:rsid w:val="002C7057"/>
    <w:rsid w:val="002D6B70"/>
    <w:rsid w:val="002E6A81"/>
    <w:rsid w:val="002E6CD0"/>
    <w:rsid w:val="00304325"/>
    <w:rsid w:val="00305FB5"/>
    <w:rsid w:val="00313DAB"/>
    <w:rsid w:val="00314369"/>
    <w:rsid w:val="003246DF"/>
    <w:rsid w:val="003316F8"/>
    <w:rsid w:val="003417EC"/>
    <w:rsid w:val="003437BD"/>
    <w:rsid w:val="00350E1A"/>
    <w:rsid w:val="003523B2"/>
    <w:rsid w:val="003531DC"/>
    <w:rsid w:val="00367BE7"/>
    <w:rsid w:val="0037788E"/>
    <w:rsid w:val="00385167"/>
    <w:rsid w:val="00387156"/>
    <w:rsid w:val="00390D6F"/>
    <w:rsid w:val="003A4E8A"/>
    <w:rsid w:val="003C3F94"/>
    <w:rsid w:val="003D529D"/>
    <w:rsid w:val="003E0E5A"/>
    <w:rsid w:val="003F2462"/>
    <w:rsid w:val="00404DC7"/>
    <w:rsid w:val="00424172"/>
    <w:rsid w:val="00432A62"/>
    <w:rsid w:val="004335DC"/>
    <w:rsid w:val="0044224D"/>
    <w:rsid w:val="00454878"/>
    <w:rsid w:val="00454E20"/>
    <w:rsid w:val="0046597F"/>
    <w:rsid w:val="00466E36"/>
    <w:rsid w:val="00480AB3"/>
    <w:rsid w:val="00481440"/>
    <w:rsid w:val="00546FEF"/>
    <w:rsid w:val="00550B1D"/>
    <w:rsid w:val="0055323C"/>
    <w:rsid w:val="00571582"/>
    <w:rsid w:val="00574A2C"/>
    <w:rsid w:val="005762B6"/>
    <w:rsid w:val="00577052"/>
    <w:rsid w:val="00596132"/>
    <w:rsid w:val="005C4198"/>
    <w:rsid w:val="005E0A9B"/>
    <w:rsid w:val="005F5F0B"/>
    <w:rsid w:val="00601435"/>
    <w:rsid w:val="006014AB"/>
    <w:rsid w:val="006301B6"/>
    <w:rsid w:val="006304B5"/>
    <w:rsid w:val="00633757"/>
    <w:rsid w:val="00635DDB"/>
    <w:rsid w:val="00645713"/>
    <w:rsid w:val="006565D7"/>
    <w:rsid w:val="006B10A9"/>
    <w:rsid w:val="006C28CB"/>
    <w:rsid w:val="006C29A3"/>
    <w:rsid w:val="006E70C7"/>
    <w:rsid w:val="006F2B47"/>
    <w:rsid w:val="006F3B87"/>
    <w:rsid w:val="00706D5C"/>
    <w:rsid w:val="007273FA"/>
    <w:rsid w:val="00740036"/>
    <w:rsid w:val="00752F21"/>
    <w:rsid w:val="007565FA"/>
    <w:rsid w:val="007642CB"/>
    <w:rsid w:val="007757A2"/>
    <w:rsid w:val="007803B4"/>
    <w:rsid w:val="007848C3"/>
    <w:rsid w:val="00792846"/>
    <w:rsid w:val="007A124B"/>
    <w:rsid w:val="007A153E"/>
    <w:rsid w:val="007A2D32"/>
    <w:rsid w:val="007A3E52"/>
    <w:rsid w:val="007B280B"/>
    <w:rsid w:val="007C08C7"/>
    <w:rsid w:val="007D0B7C"/>
    <w:rsid w:val="007D6444"/>
    <w:rsid w:val="007E5F47"/>
    <w:rsid w:val="007F14B3"/>
    <w:rsid w:val="007F7322"/>
    <w:rsid w:val="00816A04"/>
    <w:rsid w:val="00820DA0"/>
    <w:rsid w:val="0083320A"/>
    <w:rsid w:val="0084211B"/>
    <w:rsid w:val="00866E9C"/>
    <w:rsid w:val="00882974"/>
    <w:rsid w:val="008C7292"/>
    <w:rsid w:val="008D6D80"/>
    <w:rsid w:val="008E0E6B"/>
    <w:rsid w:val="008E52BE"/>
    <w:rsid w:val="008F6705"/>
    <w:rsid w:val="00912761"/>
    <w:rsid w:val="00924F13"/>
    <w:rsid w:val="009413ED"/>
    <w:rsid w:val="00947531"/>
    <w:rsid w:val="0098276B"/>
    <w:rsid w:val="00984F29"/>
    <w:rsid w:val="009B72DA"/>
    <w:rsid w:val="009C3072"/>
    <w:rsid w:val="009D2D72"/>
    <w:rsid w:val="00A13527"/>
    <w:rsid w:val="00A14F2F"/>
    <w:rsid w:val="00A20A65"/>
    <w:rsid w:val="00A47549"/>
    <w:rsid w:val="00A55929"/>
    <w:rsid w:val="00A62153"/>
    <w:rsid w:val="00A67753"/>
    <w:rsid w:val="00A70B2A"/>
    <w:rsid w:val="00A72596"/>
    <w:rsid w:val="00A72DFF"/>
    <w:rsid w:val="00A76A3F"/>
    <w:rsid w:val="00A92BBB"/>
    <w:rsid w:val="00A94B3B"/>
    <w:rsid w:val="00AA0B15"/>
    <w:rsid w:val="00AA0E2F"/>
    <w:rsid w:val="00AA758F"/>
    <w:rsid w:val="00AB143A"/>
    <w:rsid w:val="00AC14A1"/>
    <w:rsid w:val="00AE2A13"/>
    <w:rsid w:val="00B026BD"/>
    <w:rsid w:val="00B13228"/>
    <w:rsid w:val="00B20562"/>
    <w:rsid w:val="00B37AF9"/>
    <w:rsid w:val="00B43B7F"/>
    <w:rsid w:val="00B463E8"/>
    <w:rsid w:val="00B474E2"/>
    <w:rsid w:val="00B51B61"/>
    <w:rsid w:val="00B63068"/>
    <w:rsid w:val="00BA2B07"/>
    <w:rsid w:val="00BC5954"/>
    <w:rsid w:val="00BD183A"/>
    <w:rsid w:val="00BF4548"/>
    <w:rsid w:val="00C11092"/>
    <w:rsid w:val="00C360A5"/>
    <w:rsid w:val="00C512B8"/>
    <w:rsid w:val="00C52003"/>
    <w:rsid w:val="00C54524"/>
    <w:rsid w:val="00C81864"/>
    <w:rsid w:val="00CA4D2E"/>
    <w:rsid w:val="00CB1B2A"/>
    <w:rsid w:val="00CC1117"/>
    <w:rsid w:val="00CD1BFF"/>
    <w:rsid w:val="00CD72F3"/>
    <w:rsid w:val="00CE3D6A"/>
    <w:rsid w:val="00CE4B61"/>
    <w:rsid w:val="00D125CF"/>
    <w:rsid w:val="00D2794C"/>
    <w:rsid w:val="00D33B13"/>
    <w:rsid w:val="00D33D7E"/>
    <w:rsid w:val="00DB76CD"/>
    <w:rsid w:val="00DD4E7E"/>
    <w:rsid w:val="00DE7D3E"/>
    <w:rsid w:val="00DF322D"/>
    <w:rsid w:val="00E01AAA"/>
    <w:rsid w:val="00E21B56"/>
    <w:rsid w:val="00E44224"/>
    <w:rsid w:val="00E6407E"/>
    <w:rsid w:val="00E81B52"/>
    <w:rsid w:val="00E86C09"/>
    <w:rsid w:val="00E94CD9"/>
    <w:rsid w:val="00EA43A5"/>
    <w:rsid w:val="00EC1916"/>
    <w:rsid w:val="00EE584C"/>
    <w:rsid w:val="00F01CDC"/>
    <w:rsid w:val="00F048C4"/>
    <w:rsid w:val="00F352C7"/>
    <w:rsid w:val="00F41E0E"/>
    <w:rsid w:val="00F47FC5"/>
    <w:rsid w:val="00F6174A"/>
    <w:rsid w:val="00F6607F"/>
    <w:rsid w:val="00F73AD5"/>
    <w:rsid w:val="00F8683B"/>
    <w:rsid w:val="00F91FC7"/>
    <w:rsid w:val="00FA07DD"/>
    <w:rsid w:val="00FA0E17"/>
    <w:rsid w:val="00FA7D5C"/>
    <w:rsid w:val="00FB204D"/>
    <w:rsid w:val="00FC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4:docId w14:val="7769F8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napToGrid w:val="0"/>
      <w:sz w:val="22"/>
    </w:rPr>
  </w:style>
  <w:style w:type="paragraph" w:styleId="Heading2">
    <w:name w:val="heading 2"/>
    <w:basedOn w:val="Normal"/>
    <w:next w:val="Normal"/>
    <w:qFormat/>
    <w:pPr>
      <w:keepNext/>
      <w:jc w:val="center"/>
      <w:outlineLvl w:val="1"/>
    </w:pPr>
    <w:rPr>
      <w:i/>
      <w:snapToGrid w:val="0"/>
      <w:sz w:val="24"/>
      <w:u w:val="single"/>
    </w:rPr>
  </w:style>
  <w:style w:type="paragraph" w:styleId="Heading3">
    <w:name w:val="heading 3"/>
    <w:basedOn w:val="Normal"/>
    <w:next w:val="Normal"/>
    <w:qFormat/>
    <w:pPr>
      <w:keepNext/>
      <w:outlineLvl w:val="2"/>
    </w:pPr>
    <w:rPr>
      <w:rFonts w:ascii="Arial" w:hAnsi="Arial" w:cs="Arial"/>
      <w:sz w:val="52"/>
    </w:rPr>
  </w:style>
  <w:style w:type="paragraph" w:styleId="Heading4">
    <w:name w:val="heading 4"/>
    <w:basedOn w:val="Normal"/>
    <w:next w:val="Normal"/>
    <w:qFormat/>
    <w:pPr>
      <w:keepNext/>
      <w:jc w:val="center"/>
      <w:outlineLvl w:val="3"/>
    </w:pPr>
    <w:rPr>
      <w:rFonts w:ascii="Arial" w:hAnsi="Arial" w:cs="Arial"/>
      <w:sz w:val="72"/>
    </w:rPr>
  </w:style>
  <w:style w:type="paragraph" w:styleId="Heading5">
    <w:name w:val="heading 5"/>
    <w:basedOn w:val="Normal"/>
    <w:next w:val="Normal"/>
    <w:qFormat/>
    <w:pPr>
      <w:keepNext/>
      <w:jc w:val="center"/>
      <w:outlineLvl w:val="4"/>
    </w:pPr>
    <w:rPr>
      <w:rFonts w:ascii="Book Antiqua" w:hAnsi="Book Antiqu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napToGrid w:val="0"/>
    </w:rPr>
  </w:style>
  <w:style w:type="paragraph" w:styleId="BodyTextIndent">
    <w:name w:val="Body Text Indent"/>
    <w:basedOn w:val="Normal"/>
    <w:pPr>
      <w:ind w:firstLine="720"/>
    </w:pPr>
    <w:rPr>
      <w:snapToGrid w:val="0"/>
      <w:sz w:val="22"/>
    </w:rPr>
  </w:style>
  <w:style w:type="paragraph" w:styleId="Header">
    <w:name w:val="header"/>
    <w:basedOn w:val="Normal"/>
    <w:pPr>
      <w:tabs>
        <w:tab w:val="center" w:pos="4320"/>
        <w:tab w:val="right" w:pos="8640"/>
      </w:tabs>
    </w:pPr>
    <w:rPr>
      <w:sz w:val="24"/>
      <w:szCs w:val="24"/>
    </w:rPr>
  </w:style>
  <w:style w:type="character" w:customStyle="1" w:styleId="BlockText1">
    <w:name w:val="Block Text1"/>
    <w:rPr>
      <w:sz w:val="24"/>
    </w:rPr>
  </w:style>
  <w:style w:type="paragraph" w:styleId="BodyText2">
    <w:name w:val="Body Text 2"/>
    <w:basedOn w:val="Normal"/>
    <w:pPr>
      <w:spacing w:after="120" w:line="480" w:lineRule="auto"/>
    </w:pPr>
  </w:style>
  <w:style w:type="paragraph" w:styleId="BodyText3">
    <w:name w:val="Body Text 3"/>
    <w:basedOn w:val="Normal"/>
    <w:pPr>
      <w:jc w:val="center"/>
    </w:pPr>
    <w:rPr>
      <w:rFonts w:ascii="Arial" w:hAnsi="Arial" w:cs="Arial"/>
      <w:b/>
      <w:bCs/>
      <w:sz w:val="18"/>
    </w:rPr>
  </w:style>
  <w:style w:type="paragraph" w:styleId="Title">
    <w:name w:val="Title"/>
    <w:basedOn w:val="Normal"/>
    <w:qFormat/>
    <w:pPr>
      <w:jc w:val="center"/>
    </w:pPr>
    <w:rPr>
      <w:b/>
      <w:snapToGrid w:val="0"/>
      <w:sz w:val="24"/>
      <w:szCs w:val="24"/>
    </w:rPr>
  </w:style>
  <w:style w:type="paragraph" w:styleId="BodyTextIndent2">
    <w:name w:val="Body Text Indent 2"/>
    <w:basedOn w:val="Normal"/>
    <w:pPr>
      <w:ind w:left="360" w:hanging="360"/>
    </w:pPr>
    <w:rPr>
      <w:rFonts w:ascii="Book Antiqua" w:hAnsi="Book Antiqua"/>
      <w:snapToGrid w:val="0"/>
      <w:sz w:val="22"/>
      <w:szCs w:val="24"/>
    </w:rPr>
  </w:style>
  <w:style w:type="paragraph" w:styleId="FootnoteText">
    <w:name w:val="footnote text"/>
    <w:basedOn w:val="Normal"/>
    <w:link w:val="FootnoteTextChar"/>
    <w:semiHidden/>
  </w:style>
  <w:style w:type="paragraph" w:styleId="BalloonText">
    <w:name w:val="Balloon Text"/>
    <w:basedOn w:val="Normal"/>
    <w:semiHidden/>
    <w:rsid w:val="007D6444"/>
    <w:rPr>
      <w:rFonts w:ascii="Tahoma" w:hAnsi="Tahoma" w:cs="Tahoma"/>
      <w:sz w:val="16"/>
      <w:szCs w:val="16"/>
    </w:rPr>
  </w:style>
  <w:style w:type="character" w:styleId="Hyperlink">
    <w:name w:val="Hyperlink"/>
    <w:rsid w:val="0037788E"/>
    <w:rPr>
      <w:color w:val="0000FF"/>
      <w:u w:val="single"/>
    </w:rPr>
  </w:style>
  <w:style w:type="character" w:customStyle="1" w:styleId="FootnoteTextChar">
    <w:name w:val="Footnote Text Char"/>
    <w:link w:val="FootnoteText"/>
    <w:rsid w:val="0037788E"/>
    <w:rPr>
      <w:lang w:val="en-US" w:eastAsia="en-US" w:bidi="ar-SA"/>
    </w:rPr>
  </w:style>
  <w:style w:type="table" w:styleId="TableGrid">
    <w:name w:val="Table Grid"/>
    <w:basedOn w:val="TableNormal"/>
    <w:rsid w:val="0028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143A"/>
    <w:rPr>
      <w:sz w:val="16"/>
      <w:szCs w:val="16"/>
    </w:rPr>
  </w:style>
  <w:style w:type="paragraph" w:styleId="CommentText">
    <w:name w:val="annotation text"/>
    <w:basedOn w:val="Normal"/>
    <w:link w:val="CommentTextChar"/>
    <w:rsid w:val="00AB143A"/>
  </w:style>
  <w:style w:type="character" w:customStyle="1" w:styleId="CommentTextChar">
    <w:name w:val="Comment Text Char"/>
    <w:basedOn w:val="DefaultParagraphFont"/>
    <w:link w:val="CommentText"/>
    <w:rsid w:val="00AB143A"/>
  </w:style>
  <w:style w:type="paragraph" w:styleId="CommentSubject">
    <w:name w:val="annotation subject"/>
    <w:basedOn w:val="CommentText"/>
    <w:next w:val="CommentText"/>
    <w:link w:val="CommentSubjectChar"/>
    <w:rsid w:val="00AB143A"/>
    <w:rPr>
      <w:b/>
      <w:bCs/>
      <w:lang w:val="x-none" w:eastAsia="x-none"/>
    </w:rPr>
  </w:style>
  <w:style w:type="character" w:customStyle="1" w:styleId="CommentSubjectChar">
    <w:name w:val="Comment Subject Char"/>
    <w:link w:val="CommentSubject"/>
    <w:rsid w:val="00AB143A"/>
    <w:rPr>
      <w:b/>
      <w:bCs/>
    </w:rPr>
  </w:style>
  <w:style w:type="character" w:customStyle="1" w:styleId="FooterChar">
    <w:name w:val="Footer Char"/>
    <w:basedOn w:val="DefaultParagraphFont"/>
    <w:link w:val="Footer"/>
    <w:uiPriority w:val="99"/>
    <w:rsid w:val="00081AB5"/>
  </w:style>
  <w:style w:type="paragraph" w:styleId="ListParagraph">
    <w:name w:val="List Paragraph"/>
    <w:basedOn w:val="Normal"/>
    <w:uiPriority w:val="34"/>
    <w:qFormat/>
    <w:rsid w:val="00C512B8"/>
    <w:pPr>
      <w:ind w:left="720"/>
    </w:pPr>
  </w:style>
  <w:style w:type="character" w:styleId="FollowedHyperlink">
    <w:name w:val="FollowedHyperlink"/>
    <w:rsid w:val="0059613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5664">
      <w:bodyDiv w:val="1"/>
      <w:marLeft w:val="0"/>
      <w:marRight w:val="0"/>
      <w:marTop w:val="0"/>
      <w:marBottom w:val="0"/>
      <w:divBdr>
        <w:top w:val="none" w:sz="0" w:space="0" w:color="auto"/>
        <w:left w:val="none" w:sz="0" w:space="0" w:color="auto"/>
        <w:bottom w:val="none" w:sz="0" w:space="0" w:color="auto"/>
        <w:right w:val="none" w:sz="0" w:space="0" w:color="auto"/>
      </w:divBdr>
    </w:div>
    <w:div w:id="459302794">
      <w:bodyDiv w:val="1"/>
      <w:marLeft w:val="0"/>
      <w:marRight w:val="0"/>
      <w:marTop w:val="0"/>
      <w:marBottom w:val="0"/>
      <w:divBdr>
        <w:top w:val="none" w:sz="0" w:space="0" w:color="auto"/>
        <w:left w:val="none" w:sz="0" w:space="0" w:color="auto"/>
        <w:bottom w:val="none" w:sz="0" w:space="0" w:color="auto"/>
        <w:right w:val="none" w:sz="0" w:space="0" w:color="auto"/>
      </w:divBdr>
    </w:div>
    <w:div w:id="1365326032">
      <w:bodyDiv w:val="1"/>
      <w:marLeft w:val="0"/>
      <w:marRight w:val="0"/>
      <w:marTop w:val="0"/>
      <w:marBottom w:val="0"/>
      <w:divBdr>
        <w:top w:val="none" w:sz="0" w:space="0" w:color="auto"/>
        <w:left w:val="none" w:sz="0" w:space="0" w:color="auto"/>
        <w:bottom w:val="none" w:sz="0" w:space="0" w:color="auto"/>
        <w:right w:val="none" w:sz="0" w:space="0" w:color="auto"/>
      </w:divBdr>
    </w:div>
    <w:div w:id="19995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ir@a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2725</Words>
  <Characters>14583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17274</CharactersWithSpaces>
  <SharedDoc>false</SharedDoc>
  <HLinks>
    <vt:vector size="6" baseType="variant">
      <vt:variant>
        <vt:i4>1114145</vt:i4>
      </vt:variant>
      <vt:variant>
        <vt:i4>0</vt:i4>
      </vt:variant>
      <vt:variant>
        <vt:i4>0</vt:i4>
      </vt:variant>
      <vt:variant>
        <vt:i4>5</vt:i4>
      </vt:variant>
      <vt:variant>
        <vt:lpwstr>mailto:chir@asu.edu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2020-04-03T01:36:00Z</dcterms:created>
  <dcterms:modified xsi:type="dcterms:W3CDTF">2020-04-03T01:36:00Z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oFAAXzy6TWd89ph/Ojujw5iOHEtxF31AVmZKMliGPzHa6KGkeTTCX6g6nd56JaD1qTpFcouS/hJ1hcku_x000d_
sSlUsE6b/flmouGgmYae23+9mQl6lpHs7ZoM+obcFUGMiuR+gqZbuLFmFDQdkKCWJJ0lSGenRp2n_x000d_
qOBXug/nN1k4ASFG/wl8tY8bm07rFGCBTOZPREJgwY6KacQImgTlFML+qqkJ9BuhqJdF9zS++2w0_x000d_
v8XT1qVWqSKVoloJC</vt:lpwstr>
  </property>
  <property fmtid="{D5CDD505-2E9C-101B-9397-08002B2CF9AE}" pid="3" name="RESPONSE_SENDER_NAME">
    <vt:lpwstr>sAAAE34RQVAK31k9372j8hYXNWW8mqFPVEKbzovEesaQoYo=</vt:lpwstr>
  </property>
  <property fmtid="{D5CDD505-2E9C-101B-9397-08002B2CF9AE}" pid="4" name="EMAIL_OWNER_ADDRESS">
    <vt:lpwstr>4AAAyjQjm0EOGgK/wlhucJuvjk35lqFCzHf1FSBm6IS31XkMWU4OH8WbSw==</vt:lpwstr>
  </property>
  <property fmtid="{D5CDD505-2E9C-101B-9397-08002B2CF9AE}" pid="5" name="MAIL_MSG_ID2">
    <vt:lpwstr>JXlpLA2velde34gBj8uO7+14X+Jy01CB7oWo8SxvYODBi1s06guEEGW38h2_x000d_
4eD7ZUytLqU8Msz58LB83SLmORTGfh9Icm2lEUZ9AhwMpSkW</vt:lpwstr>
  </property>
  <property fmtid="{D5CDD505-2E9C-101B-9397-08002B2CF9AE}" pid="6" name="WS_TRACKING_ID">
    <vt:lpwstr>7b425015-18c7-4cd1-9ac1-6cc67819b2fc</vt:lpwstr>
  </property>
</Properties>
</file>